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680C85" w14:textId="77777777" w:rsidR="00586764" w:rsidRDefault="00586764" w:rsidP="006E2306">
      <w:pPr>
        <w:jc w:val="center"/>
        <w:rPr>
          <w:b/>
          <w:color w:val="111111"/>
        </w:rPr>
      </w:pPr>
      <w:bookmarkStart w:id="0" w:name="_GoBack"/>
    </w:p>
    <w:p w14:paraId="1C3D666B" w14:textId="27AD3E9D" w:rsidR="006E2306" w:rsidRDefault="00305F6F" w:rsidP="006E2306">
      <w:pPr>
        <w:jc w:val="center"/>
        <w:rPr>
          <w:color w:val="111111"/>
        </w:rPr>
      </w:pPr>
      <w:r>
        <w:rPr>
          <w:b/>
          <w:color w:val="111111"/>
        </w:rPr>
        <w:t>ТЕХНИЧЕСКОЕ ЗАДАНИЕ</w:t>
      </w:r>
    </w:p>
    <w:p w14:paraId="7A8ED8BB" w14:textId="77777777" w:rsidR="006E2306" w:rsidRDefault="006E2306" w:rsidP="006E2306">
      <w:pPr>
        <w:widowControl w:val="0"/>
        <w:contextualSpacing/>
        <w:jc w:val="center"/>
        <w:rPr>
          <w:color w:val="111111"/>
        </w:rPr>
      </w:pPr>
      <w:r>
        <w:rPr>
          <w:b/>
          <w:color w:val="111111"/>
        </w:rPr>
        <w:t>на оказание услуги по приведению элементов оборудования автоматических пунктов весового и габаритного контроля транспортных средств в нормативное техническое</w:t>
      </w:r>
      <w:r>
        <w:rPr>
          <w:color w:val="111111"/>
        </w:rPr>
        <w:t xml:space="preserve"> </w:t>
      </w:r>
      <w:r>
        <w:rPr>
          <w:b/>
          <w:color w:val="111111"/>
        </w:rPr>
        <w:t>состояние</w:t>
      </w:r>
    </w:p>
    <w:p w14:paraId="551D712C" w14:textId="77777777" w:rsidR="006E2306" w:rsidRDefault="006E2306" w:rsidP="006E2306">
      <w:pPr>
        <w:widowControl w:val="0"/>
        <w:contextualSpacing/>
        <w:jc w:val="center"/>
        <w:rPr>
          <w:b/>
          <w:color w:val="111111"/>
        </w:rPr>
      </w:pPr>
    </w:p>
    <w:p w14:paraId="658B8CE8" w14:textId="77777777" w:rsidR="006E2306" w:rsidRDefault="006E2306" w:rsidP="006E2306">
      <w:pPr>
        <w:widowControl w:val="0"/>
        <w:tabs>
          <w:tab w:val="left" w:pos="993"/>
        </w:tabs>
        <w:spacing w:after="240"/>
        <w:jc w:val="center"/>
        <w:rPr>
          <w:color w:val="111111"/>
        </w:rPr>
      </w:pPr>
      <w:r>
        <w:rPr>
          <w:b/>
          <w:color w:val="111111"/>
        </w:rPr>
        <w:t>Перечень документов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4"/>
        <w:gridCol w:w="6763"/>
      </w:tblGrid>
      <w:tr w:rsidR="006E2306" w14:paraId="24EF73D8" w14:textId="77777777" w:rsidTr="00A5365F">
        <w:trPr>
          <w:trHeight w:val="184"/>
          <w:jc w:val="center"/>
        </w:trPr>
        <w:tc>
          <w:tcPr>
            <w:tcW w:w="27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35A99E03" w14:textId="77777777" w:rsidR="006E2306" w:rsidRDefault="006E2306" w:rsidP="00A5365F">
            <w:pPr>
              <w:widowControl w:val="0"/>
              <w:jc w:val="center"/>
              <w:rPr>
                <w:color w:val="111111"/>
              </w:rPr>
            </w:pPr>
            <w:r>
              <w:rPr>
                <w:b/>
                <w:color w:val="111111"/>
                <w:sz w:val="26"/>
              </w:rPr>
              <w:t>№ нормативного документа</w:t>
            </w:r>
          </w:p>
        </w:tc>
        <w:tc>
          <w:tcPr>
            <w:tcW w:w="676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471FAAFD" w14:textId="77777777" w:rsidR="006E2306" w:rsidRDefault="006E2306" w:rsidP="00A5365F">
            <w:pPr>
              <w:widowControl w:val="0"/>
              <w:jc w:val="center"/>
              <w:rPr>
                <w:color w:val="111111"/>
              </w:rPr>
            </w:pPr>
            <w:r>
              <w:rPr>
                <w:b/>
                <w:color w:val="111111"/>
                <w:sz w:val="26"/>
              </w:rPr>
              <w:t>Название нормативного документа</w:t>
            </w:r>
          </w:p>
        </w:tc>
      </w:tr>
      <w:tr w:rsidR="006E2306" w14:paraId="5859F7E3" w14:textId="77777777" w:rsidTr="00A5365F">
        <w:trPr>
          <w:trHeight w:val="184"/>
          <w:jc w:val="center"/>
        </w:trPr>
        <w:tc>
          <w:tcPr>
            <w:tcW w:w="27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113BE755" w14:textId="77777777" w:rsidR="006E2306" w:rsidRDefault="006E2306" w:rsidP="00A5365F">
            <w:pPr>
              <w:widowControl w:val="0"/>
              <w:jc w:val="both"/>
              <w:rPr>
                <w:b/>
                <w:color w:val="111111"/>
                <w:sz w:val="26"/>
              </w:rPr>
            </w:pPr>
          </w:p>
        </w:tc>
        <w:tc>
          <w:tcPr>
            <w:tcW w:w="676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422674C1" w14:textId="77777777" w:rsidR="006E2306" w:rsidRDefault="006E2306" w:rsidP="00A5365F">
            <w:pPr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Гражданский кодекс Российской Федерации.</w:t>
            </w:r>
          </w:p>
        </w:tc>
      </w:tr>
      <w:tr w:rsidR="006E2306" w14:paraId="7843B314" w14:textId="77777777" w:rsidTr="00A5365F">
        <w:trPr>
          <w:trHeight w:val="184"/>
          <w:jc w:val="center"/>
        </w:trPr>
        <w:tc>
          <w:tcPr>
            <w:tcW w:w="27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0E87AF43" w14:textId="77777777" w:rsidR="006E2306" w:rsidRDefault="006E2306" w:rsidP="00A5365F">
            <w:pPr>
              <w:widowControl w:val="0"/>
              <w:jc w:val="center"/>
              <w:rPr>
                <w:color w:val="111111"/>
              </w:rPr>
            </w:pPr>
            <w:r>
              <w:rPr>
                <w:color w:val="111111"/>
                <w:sz w:val="26"/>
              </w:rPr>
              <w:t>ФЗ № 257</w:t>
            </w:r>
          </w:p>
        </w:tc>
        <w:tc>
          <w:tcPr>
            <w:tcW w:w="676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065B511F" w14:textId="77777777" w:rsidR="006E2306" w:rsidRDefault="006E2306" w:rsidP="00A5365F">
            <w:pPr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 xml:space="preserve">Федеральный закон от 8 ноября 2007 г. </w:t>
            </w:r>
            <w:r>
              <w:rPr>
                <w:color w:val="111111"/>
                <w:sz w:val="26"/>
              </w:rPr>
              <w:br/>
              <w:t>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(с изменениями и дополнениями)</w:t>
            </w:r>
          </w:p>
        </w:tc>
      </w:tr>
      <w:tr w:rsidR="006E2306" w14:paraId="438B9DAC" w14:textId="77777777" w:rsidTr="00A5365F">
        <w:trPr>
          <w:trHeight w:val="184"/>
          <w:jc w:val="center"/>
        </w:trPr>
        <w:tc>
          <w:tcPr>
            <w:tcW w:w="27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5839F588" w14:textId="77777777" w:rsidR="006E2306" w:rsidRDefault="006E2306" w:rsidP="00A5365F">
            <w:pPr>
              <w:widowControl w:val="0"/>
              <w:jc w:val="center"/>
              <w:rPr>
                <w:color w:val="111111"/>
              </w:rPr>
            </w:pPr>
            <w:r>
              <w:rPr>
                <w:color w:val="111111"/>
                <w:sz w:val="26"/>
              </w:rPr>
              <w:t>ПМ № 148</w:t>
            </w:r>
          </w:p>
        </w:tc>
        <w:tc>
          <w:tcPr>
            <w:tcW w:w="676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428D5891" w14:textId="77777777" w:rsidR="006E2306" w:rsidRDefault="006E2306" w:rsidP="00A5365F">
            <w:pPr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Приказ Министерства транспорта Российской Федерации от 13.04.2026 №148 «Об установлении порядка осуществления весового и габаритного контроля транспортных средств»</w:t>
            </w:r>
          </w:p>
        </w:tc>
      </w:tr>
      <w:tr w:rsidR="006E2306" w14:paraId="0B2BCA0B" w14:textId="77777777" w:rsidTr="00A5365F">
        <w:trPr>
          <w:trHeight w:val="184"/>
          <w:jc w:val="center"/>
        </w:trPr>
        <w:tc>
          <w:tcPr>
            <w:tcW w:w="27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5E2CB802" w14:textId="77777777" w:rsidR="006E2306" w:rsidRDefault="006E2306" w:rsidP="00A5365F">
            <w:pPr>
              <w:widowControl w:val="0"/>
              <w:jc w:val="center"/>
              <w:rPr>
                <w:color w:val="111111"/>
              </w:rPr>
            </w:pPr>
            <w:r>
              <w:rPr>
                <w:color w:val="111111"/>
                <w:sz w:val="26"/>
              </w:rPr>
              <w:t>ФЗ № 102</w:t>
            </w:r>
          </w:p>
        </w:tc>
        <w:tc>
          <w:tcPr>
            <w:tcW w:w="676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749C0D79" w14:textId="77777777" w:rsidR="006E2306" w:rsidRDefault="006E2306" w:rsidP="00A5365F">
            <w:pPr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Федеральный закон от 26.06.2008 N 102-ФЗ</w:t>
            </w:r>
          </w:p>
          <w:p w14:paraId="21BDD89D" w14:textId="77777777" w:rsidR="006E2306" w:rsidRDefault="006E2306" w:rsidP="00A5365F">
            <w:pPr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“Об обеспечении единства измерений”</w:t>
            </w:r>
          </w:p>
        </w:tc>
      </w:tr>
      <w:tr w:rsidR="006E2306" w14:paraId="03116FD5" w14:textId="77777777" w:rsidTr="00A5365F">
        <w:trPr>
          <w:trHeight w:val="409"/>
          <w:jc w:val="center"/>
        </w:trPr>
        <w:tc>
          <w:tcPr>
            <w:tcW w:w="27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29F2B4A8" w14:textId="77777777" w:rsidR="006E2306" w:rsidRDefault="006E2306" w:rsidP="00A5365F">
            <w:pPr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ГОСТ Р 58397-2019</w:t>
            </w:r>
          </w:p>
        </w:tc>
        <w:tc>
          <w:tcPr>
            <w:tcW w:w="676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5F094E65" w14:textId="77777777" w:rsidR="006E2306" w:rsidRDefault="006E2306" w:rsidP="00A5365F">
            <w:pPr>
              <w:pStyle w:val="headertext1111"/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Дороги автомобильные общего пользования. Правила производства работ. Оценка соответствия.</w:t>
            </w:r>
          </w:p>
        </w:tc>
      </w:tr>
      <w:tr w:rsidR="006E2306" w14:paraId="5DA4AE8A" w14:textId="77777777" w:rsidTr="00A5365F">
        <w:trPr>
          <w:trHeight w:val="218"/>
          <w:jc w:val="center"/>
        </w:trPr>
        <w:tc>
          <w:tcPr>
            <w:tcW w:w="27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4EFBEA83" w14:textId="77777777" w:rsidR="006E2306" w:rsidRDefault="006E2306" w:rsidP="00A5365F">
            <w:pPr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ГОСТ Р 50597-2017</w:t>
            </w:r>
          </w:p>
        </w:tc>
        <w:tc>
          <w:tcPr>
            <w:tcW w:w="676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31607CE8" w14:textId="77777777" w:rsidR="006E2306" w:rsidRDefault="006E2306" w:rsidP="00A5365F">
            <w:pPr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 (с Поправками)</w:t>
            </w:r>
          </w:p>
        </w:tc>
      </w:tr>
      <w:tr w:rsidR="006E2306" w14:paraId="16A74DC8" w14:textId="77777777" w:rsidTr="00A5365F">
        <w:trPr>
          <w:trHeight w:val="218"/>
          <w:jc w:val="center"/>
        </w:trPr>
        <w:tc>
          <w:tcPr>
            <w:tcW w:w="27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11C8D14E" w14:textId="77777777" w:rsidR="006E2306" w:rsidRDefault="006E2306" w:rsidP="00A5365F">
            <w:pPr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ГОСТ Р 59201-2021</w:t>
            </w:r>
          </w:p>
        </w:tc>
        <w:tc>
          <w:tcPr>
            <w:tcW w:w="676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601269C3" w14:textId="77777777" w:rsidR="006E2306" w:rsidRDefault="006E2306" w:rsidP="00A5365F">
            <w:pPr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Дороги автомобильные общего пользования. Капитальный ремонт, ремонт и содержание. Технические правила</w:t>
            </w:r>
          </w:p>
          <w:p w14:paraId="3D70422B" w14:textId="77777777" w:rsidR="006E2306" w:rsidRDefault="006E2306" w:rsidP="00A5365F">
            <w:pPr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(с Поправкой)</w:t>
            </w:r>
          </w:p>
        </w:tc>
      </w:tr>
      <w:tr w:rsidR="006E2306" w14:paraId="2C0E8D6A" w14:textId="77777777" w:rsidTr="00A5365F">
        <w:trPr>
          <w:trHeight w:val="218"/>
          <w:jc w:val="center"/>
        </w:trPr>
        <w:tc>
          <w:tcPr>
            <w:tcW w:w="27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2B5FA32F" w14:textId="77777777" w:rsidR="006E2306" w:rsidRDefault="00305F6F" w:rsidP="00A5365F">
            <w:pPr>
              <w:widowControl w:val="0"/>
              <w:jc w:val="both"/>
            </w:pPr>
            <w:hyperlink r:id="rId5" w:history="1">
              <w:r w:rsidR="006E2306">
                <w:rPr>
                  <w:color w:val="111111"/>
                  <w:sz w:val="26"/>
                </w:rPr>
                <w:t>ГОСТ Р 71260-2024</w:t>
              </w:r>
            </w:hyperlink>
          </w:p>
        </w:tc>
        <w:tc>
          <w:tcPr>
            <w:tcW w:w="676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0F041E64" w14:textId="77777777" w:rsidR="006E2306" w:rsidRDefault="00305F6F" w:rsidP="00A5365F">
            <w:pPr>
              <w:widowControl w:val="0"/>
              <w:jc w:val="both"/>
            </w:pPr>
            <w:hyperlink r:id="rId6" w:history="1">
              <w:r w:rsidR="006E2306">
                <w:rPr>
                  <w:color w:val="111111"/>
                  <w:sz w:val="26"/>
                </w:rPr>
                <w:t>Дороги автомобильные общего пользования. Требования к проекту производства работ</w:t>
              </w:r>
            </w:hyperlink>
          </w:p>
        </w:tc>
      </w:tr>
      <w:tr w:rsidR="006E2306" w14:paraId="46E601EA" w14:textId="77777777" w:rsidTr="00A5365F">
        <w:trPr>
          <w:jc w:val="center"/>
        </w:trPr>
        <w:tc>
          <w:tcPr>
            <w:tcW w:w="27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4553DFFE" w14:textId="77777777" w:rsidR="006E2306" w:rsidRDefault="006E2306" w:rsidP="00A5365F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ОДМ 218.6.029-2017</w:t>
            </w:r>
          </w:p>
        </w:tc>
        <w:tc>
          <w:tcPr>
            <w:tcW w:w="676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3DC4EDDD" w14:textId="77777777" w:rsidR="006E2306" w:rsidRDefault="006E2306" w:rsidP="00A5365F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Рекомендации по установлению гарантийных сроков конструктивных элементов автомобильных дорог и технических средств организации дорожного движения</w:t>
            </w:r>
          </w:p>
        </w:tc>
      </w:tr>
      <w:tr w:rsidR="006E2306" w14:paraId="75E8F810" w14:textId="77777777" w:rsidTr="00A5365F">
        <w:trPr>
          <w:trHeight w:val="251"/>
          <w:jc w:val="center"/>
        </w:trPr>
        <w:tc>
          <w:tcPr>
            <w:tcW w:w="27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00E4448E" w14:textId="77777777" w:rsidR="006E2306" w:rsidRDefault="006E2306" w:rsidP="00A5365F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ГОСТ Р 59290-2021</w:t>
            </w:r>
          </w:p>
        </w:tc>
        <w:tc>
          <w:tcPr>
            <w:tcW w:w="676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5026A732" w14:textId="77777777" w:rsidR="006E2306" w:rsidRDefault="006E2306" w:rsidP="00A5365F">
            <w:pPr>
              <w:keepNext/>
              <w:keepLines/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Дороги автомобильные общего пользования. Требования к проведению входного и операционного контроля</w:t>
            </w:r>
          </w:p>
        </w:tc>
      </w:tr>
      <w:tr w:rsidR="006E2306" w14:paraId="3A787E29" w14:textId="77777777" w:rsidTr="00A5365F">
        <w:trPr>
          <w:trHeight w:val="251"/>
          <w:jc w:val="center"/>
        </w:trPr>
        <w:tc>
          <w:tcPr>
            <w:tcW w:w="27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05816D62" w14:textId="77777777" w:rsidR="006E2306" w:rsidRDefault="006E2306" w:rsidP="00A5365F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ГОСТ Р 59120-2021</w:t>
            </w:r>
          </w:p>
        </w:tc>
        <w:tc>
          <w:tcPr>
            <w:tcW w:w="676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514E0DE9" w14:textId="77777777" w:rsidR="006E2306" w:rsidRDefault="006E2306" w:rsidP="00A5365F">
            <w:pPr>
              <w:keepNext/>
              <w:keepLines/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Дороги автомобильные общего пользования. Дорожная одежда. Общие требования.</w:t>
            </w:r>
          </w:p>
        </w:tc>
      </w:tr>
      <w:tr w:rsidR="006E2306" w14:paraId="777360D8" w14:textId="77777777" w:rsidTr="00A5365F">
        <w:trPr>
          <w:trHeight w:val="251"/>
          <w:jc w:val="center"/>
        </w:trPr>
        <w:tc>
          <w:tcPr>
            <w:tcW w:w="27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3B8CAE8E" w14:textId="77777777" w:rsidR="006E2306" w:rsidRDefault="006E2306" w:rsidP="00A5365F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ГОСТ 32756 -2014</w:t>
            </w:r>
          </w:p>
        </w:tc>
        <w:tc>
          <w:tcPr>
            <w:tcW w:w="676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1F115840" w14:textId="77777777" w:rsidR="006E2306" w:rsidRDefault="006E2306" w:rsidP="00A5365F">
            <w:pPr>
              <w:keepNext/>
              <w:keepLines/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Дороги автомобильные общего пользования. Требования к проведению промежуточной приемки выполненных работ.</w:t>
            </w:r>
          </w:p>
        </w:tc>
      </w:tr>
      <w:tr w:rsidR="006E2306" w14:paraId="1CB2CABF" w14:textId="77777777" w:rsidTr="00A5365F">
        <w:trPr>
          <w:trHeight w:val="251"/>
          <w:jc w:val="center"/>
        </w:trPr>
        <w:tc>
          <w:tcPr>
            <w:tcW w:w="27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20573741" w14:textId="77777777" w:rsidR="006E2306" w:rsidRDefault="006E2306" w:rsidP="00A5365F">
            <w:pPr>
              <w:widowControl w:val="0"/>
              <w:tabs>
                <w:tab w:val="center" w:pos="4153"/>
                <w:tab w:val="right" w:pos="8306"/>
              </w:tabs>
              <w:rPr>
                <w:color w:val="111111"/>
              </w:rPr>
            </w:pPr>
            <w:r>
              <w:rPr>
                <w:color w:val="111111"/>
                <w:sz w:val="26"/>
              </w:rPr>
              <w:t xml:space="preserve">Приказ Министерства строительства и жилищно-коммунального хозяйства РФ от </w:t>
            </w:r>
            <w:r>
              <w:rPr>
                <w:color w:val="111111"/>
                <w:sz w:val="26"/>
              </w:rPr>
              <w:lastRenderedPageBreak/>
              <w:t xml:space="preserve">16.05.2023 г </w:t>
            </w:r>
            <w:r>
              <w:rPr>
                <w:color w:val="111111"/>
                <w:sz w:val="26"/>
              </w:rPr>
              <w:br/>
              <w:t>№ 344/</w:t>
            </w:r>
            <w:proofErr w:type="spellStart"/>
            <w:r>
              <w:rPr>
                <w:color w:val="111111"/>
                <w:sz w:val="26"/>
              </w:rPr>
              <w:t>пр</w:t>
            </w:r>
            <w:proofErr w:type="spellEnd"/>
          </w:p>
        </w:tc>
        <w:tc>
          <w:tcPr>
            <w:tcW w:w="676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4CEF8AF6" w14:textId="77777777" w:rsidR="006E2306" w:rsidRDefault="006E2306" w:rsidP="00A5365F">
            <w:pPr>
              <w:keepNext/>
              <w:keepLines/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lastRenderedPageBreak/>
              <w:t>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</w:t>
            </w:r>
          </w:p>
        </w:tc>
      </w:tr>
      <w:tr w:rsidR="006E2306" w14:paraId="25836A81" w14:textId="77777777" w:rsidTr="00A5365F">
        <w:trPr>
          <w:jc w:val="center"/>
        </w:trPr>
        <w:tc>
          <w:tcPr>
            <w:tcW w:w="27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1218D0E4" w14:textId="77777777" w:rsidR="006E2306" w:rsidRDefault="006E2306" w:rsidP="00A5365F">
            <w:pPr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ГОСТ Р 52289-2019</w:t>
            </w:r>
          </w:p>
        </w:tc>
        <w:tc>
          <w:tcPr>
            <w:tcW w:w="676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5D126396" w14:textId="77777777" w:rsidR="006E2306" w:rsidRDefault="006E2306" w:rsidP="00A5365F">
            <w:pPr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устройств.</w:t>
            </w:r>
          </w:p>
        </w:tc>
      </w:tr>
      <w:tr w:rsidR="006E2306" w14:paraId="13A9709D" w14:textId="77777777" w:rsidTr="00A5365F">
        <w:trPr>
          <w:jc w:val="center"/>
        </w:trPr>
        <w:tc>
          <w:tcPr>
            <w:tcW w:w="27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3D9997C0" w14:textId="77777777" w:rsidR="006E2306" w:rsidRDefault="006E2306" w:rsidP="00A5365F">
            <w:pPr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ГОСТ Р 52290-2024</w:t>
            </w:r>
          </w:p>
        </w:tc>
        <w:tc>
          <w:tcPr>
            <w:tcW w:w="676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485F8621" w14:textId="77777777" w:rsidR="006E2306" w:rsidRDefault="006E2306" w:rsidP="00A5365F">
            <w:pPr>
              <w:widowControl w:val="0"/>
              <w:jc w:val="both"/>
              <w:outlineLvl w:val="0"/>
              <w:rPr>
                <w:color w:val="111111"/>
              </w:rPr>
            </w:pPr>
            <w:r>
              <w:rPr>
                <w:color w:val="111111"/>
                <w:sz w:val="26"/>
              </w:rPr>
              <w:t>Технические средства организации дорожного движения. Знаки дорожные. Общие технические требования.</w:t>
            </w:r>
          </w:p>
        </w:tc>
      </w:tr>
      <w:tr w:rsidR="006E2306" w14:paraId="63BBB3CC" w14:textId="77777777" w:rsidTr="00A5365F">
        <w:trPr>
          <w:jc w:val="center"/>
        </w:trPr>
        <w:tc>
          <w:tcPr>
            <w:tcW w:w="27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6651FB98" w14:textId="77777777" w:rsidR="006E2306" w:rsidRDefault="006E2306" w:rsidP="00A5365F">
            <w:pPr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ОДМ 218.6.019-2016</w:t>
            </w:r>
          </w:p>
        </w:tc>
        <w:tc>
          <w:tcPr>
            <w:tcW w:w="676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722DD7C6" w14:textId="77777777" w:rsidR="006E2306" w:rsidRDefault="006E2306" w:rsidP="00A5365F">
            <w:pPr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Рекомендации по организации движения и ограждению мест производства дорожных работ.</w:t>
            </w:r>
          </w:p>
        </w:tc>
      </w:tr>
      <w:tr w:rsidR="006E2306" w14:paraId="1433D276" w14:textId="77777777" w:rsidTr="00A5365F">
        <w:trPr>
          <w:jc w:val="center"/>
        </w:trPr>
        <w:tc>
          <w:tcPr>
            <w:tcW w:w="27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32ED9677" w14:textId="77777777" w:rsidR="006E2306" w:rsidRDefault="006E2306" w:rsidP="00A5365F">
            <w:pPr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Постановление Госстроя России от 23.07.2001</w:t>
            </w:r>
          </w:p>
          <w:p w14:paraId="5FB228A6" w14:textId="77777777" w:rsidR="006E2306" w:rsidRDefault="006E2306" w:rsidP="00A5365F">
            <w:pPr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N 80</w:t>
            </w:r>
          </w:p>
        </w:tc>
        <w:tc>
          <w:tcPr>
            <w:tcW w:w="676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50CE44D7" w14:textId="77777777" w:rsidR="006E2306" w:rsidRDefault="006E2306" w:rsidP="00A5365F">
            <w:pPr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 xml:space="preserve">О принятии строительных норм и правил Российской Федерации «Безопасность труда в строительстве. </w:t>
            </w:r>
            <w:r>
              <w:rPr>
                <w:color w:val="111111"/>
                <w:sz w:val="26"/>
              </w:rPr>
              <w:br/>
              <w:t>Часть 1. Общие требования»</w:t>
            </w:r>
          </w:p>
        </w:tc>
      </w:tr>
      <w:tr w:rsidR="006E2306" w14:paraId="2D69C5E4" w14:textId="77777777" w:rsidTr="00A5365F">
        <w:trPr>
          <w:jc w:val="center"/>
        </w:trPr>
        <w:tc>
          <w:tcPr>
            <w:tcW w:w="27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231DB0FE" w14:textId="77777777" w:rsidR="006E2306" w:rsidRDefault="006E2306" w:rsidP="00A5365F">
            <w:pPr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Постановление Госстроя России от 17.09.2002</w:t>
            </w:r>
          </w:p>
          <w:p w14:paraId="451BB59F" w14:textId="77777777" w:rsidR="006E2306" w:rsidRDefault="006E2306" w:rsidP="00A5365F">
            <w:pPr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N 123</w:t>
            </w:r>
          </w:p>
        </w:tc>
        <w:tc>
          <w:tcPr>
            <w:tcW w:w="676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53137B30" w14:textId="77777777" w:rsidR="006E2306" w:rsidRDefault="006E2306" w:rsidP="00A5365F">
            <w:pPr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 xml:space="preserve">О принятии строительных норм и правил Российской Федерации «Безопасность труда в строительстве. </w:t>
            </w:r>
            <w:r>
              <w:rPr>
                <w:color w:val="111111"/>
                <w:sz w:val="26"/>
              </w:rPr>
              <w:br/>
              <w:t>Часть 2. Строительное производство»</w:t>
            </w:r>
          </w:p>
        </w:tc>
      </w:tr>
      <w:tr w:rsidR="006E2306" w14:paraId="555A59DB" w14:textId="77777777" w:rsidTr="00A5365F">
        <w:trPr>
          <w:jc w:val="center"/>
        </w:trPr>
        <w:tc>
          <w:tcPr>
            <w:tcW w:w="27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4DD9936B" w14:textId="77777777" w:rsidR="006E2306" w:rsidRDefault="006E2306" w:rsidP="00A5365F">
            <w:pPr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Постановление Госстроя России от 17.09.2002</w:t>
            </w:r>
          </w:p>
          <w:p w14:paraId="2EF956AD" w14:textId="77777777" w:rsidR="006E2306" w:rsidRDefault="006E2306" w:rsidP="00A5365F">
            <w:pPr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N 122</w:t>
            </w:r>
          </w:p>
        </w:tc>
        <w:tc>
          <w:tcPr>
            <w:tcW w:w="676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2E7EE66B" w14:textId="77777777" w:rsidR="006E2306" w:rsidRDefault="006E2306" w:rsidP="00A5365F">
            <w:pPr>
              <w:widowControl w:val="0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О Своде правил «Решения по охране труда и промышленной безопасности в проектах организации строительства и проектах производства работ»</w:t>
            </w:r>
          </w:p>
        </w:tc>
      </w:tr>
      <w:tr w:rsidR="006E2306" w14:paraId="29161150" w14:textId="77777777" w:rsidTr="00A5365F">
        <w:trPr>
          <w:trHeight w:val="659"/>
          <w:jc w:val="center"/>
        </w:trPr>
        <w:tc>
          <w:tcPr>
            <w:tcW w:w="27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06360F3D" w14:textId="77777777" w:rsidR="006E2306" w:rsidRDefault="006E2306" w:rsidP="00A5365F">
            <w:pPr>
              <w:widowControl w:val="0"/>
              <w:spacing w:after="160" w:line="252" w:lineRule="auto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ОДМ 218.5.014-2019</w:t>
            </w:r>
          </w:p>
        </w:tc>
        <w:tc>
          <w:tcPr>
            <w:tcW w:w="676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62F3411E" w14:textId="77777777" w:rsidR="006E2306" w:rsidRDefault="006E2306" w:rsidP="00A5365F">
            <w:pPr>
              <w:widowControl w:val="0"/>
              <w:spacing w:after="160" w:line="252" w:lineRule="auto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Методика контроля работоспособности и мониторинга метрологических характеристик комплексов автоматизированного весогабаритного контроля</w:t>
            </w:r>
          </w:p>
        </w:tc>
      </w:tr>
      <w:tr w:rsidR="006E2306" w14:paraId="7010FAE8" w14:textId="77777777" w:rsidTr="00A5365F">
        <w:trPr>
          <w:trHeight w:val="461"/>
          <w:jc w:val="center"/>
        </w:trPr>
        <w:tc>
          <w:tcPr>
            <w:tcW w:w="27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4EA2F5BD" w14:textId="77777777" w:rsidR="006E2306" w:rsidRDefault="006E2306" w:rsidP="00A5365F">
            <w:pPr>
              <w:widowControl w:val="0"/>
              <w:spacing w:after="160" w:line="252" w:lineRule="auto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ОДМ 218.6.019-2016.</w:t>
            </w:r>
          </w:p>
        </w:tc>
        <w:tc>
          <w:tcPr>
            <w:tcW w:w="676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5CBA3F08" w14:textId="77777777" w:rsidR="006E2306" w:rsidRDefault="006E2306" w:rsidP="00A5365F">
            <w:pPr>
              <w:widowControl w:val="0"/>
              <w:spacing w:after="160" w:line="252" w:lineRule="auto"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Отраслевой дорожный методический документ. Рекомендации по организации движения и ограждению мест производства дорожных работ</w:t>
            </w:r>
          </w:p>
        </w:tc>
      </w:tr>
    </w:tbl>
    <w:p w14:paraId="567690CA" w14:textId="77777777" w:rsidR="006E2306" w:rsidRDefault="006E2306" w:rsidP="006E2306">
      <w:pPr>
        <w:tabs>
          <w:tab w:val="left" w:pos="3900"/>
        </w:tabs>
        <w:rPr>
          <w:b/>
          <w:color w:val="111111"/>
          <w:sz w:val="24"/>
        </w:rPr>
      </w:pPr>
    </w:p>
    <w:p w14:paraId="1D9D6EA0" w14:textId="2613174D" w:rsidR="006E2306" w:rsidRDefault="006E2306" w:rsidP="006E2306">
      <w:pPr>
        <w:tabs>
          <w:tab w:val="left" w:pos="3900"/>
        </w:tabs>
        <w:spacing w:after="240"/>
        <w:ind w:firstLine="709"/>
        <w:jc w:val="both"/>
        <w:rPr>
          <w:color w:val="111111"/>
        </w:rPr>
      </w:pPr>
      <w:r>
        <w:rPr>
          <w:color w:val="111111"/>
        </w:rPr>
        <w:t xml:space="preserve">Если в настоящем перечне не указан какой-либо стандарт, необходимый для исполнения обязательств по </w:t>
      </w:r>
      <w:r w:rsidR="00305F6F">
        <w:rPr>
          <w:color w:val="111111"/>
        </w:rPr>
        <w:t>Договор</w:t>
      </w:r>
      <w:r>
        <w:rPr>
          <w:color w:val="111111"/>
        </w:rPr>
        <w:t>у, то Исполнитель самостоятельно предлагает и согласовывает использование данного стандарта с Заказчиком.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29"/>
        <w:gridCol w:w="6715"/>
      </w:tblGrid>
      <w:tr w:rsidR="006E2306" w14:paraId="26BD6E18" w14:textId="77777777" w:rsidTr="00A5365F">
        <w:tc>
          <w:tcPr>
            <w:tcW w:w="262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3BA9B06A" w14:textId="77777777" w:rsidR="006E2306" w:rsidRDefault="006E2306" w:rsidP="00A5365F">
            <w:pPr>
              <w:widowControl w:val="0"/>
              <w:spacing w:before="120" w:after="120"/>
              <w:contextualSpacing/>
              <w:jc w:val="center"/>
              <w:rPr>
                <w:color w:val="111111"/>
              </w:rPr>
            </w:pPr>
            <w:r>
              <w:rPr>
                <w:b/>
                <w:color w:val="111111"/>
              </w:rPr>
              <w:t>Сокращения:</w:t>
            </w:r>
          </w:p>
        </w:tc>
        <w:tc>
          <w:tcPr>
            <w:tcW w:w="671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77E1A680" w14:textId="77777777" w:rsidR="006E2306" w:rsidRDefault="006E2306" w:rsidP="00A5365F">
            <w:pPr>
              <w:widowControl w:val="0"/>
              <w:spacing w:line="276" w:lineRule="auto"/>
              <w:contextualSpacing/>
              <w:jc w:val="center"/>
              <w:rPr>
                <w:b/>
                <w:color w:val="111111"/>
              </w:rPr>
            </w:pPr>
          </w:p>
        </w:tc>
      </w:tr>
      <w:tr w:rsidR="006E2306" w14:paraId="56883393" w14:textId="77777777" w:rsidTr="00A5365F">
        <w:tc>
          <w:tcPr>
            <w:tcW w:w="262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4C355048" w14:textId="77777777" w:rsidR="006E2306" w:rsidRDefault="006E2306" w:rsidP="00A5365F">
            <w:pPr>
              <w:widowControl w:val="0"/>
              <w:spacing w:before="120" w:after="240" w:line="276" w:lineRule="auto"/>
              <w:contextualSpacing/>
              <w:jc w:val="center"/>
              <w:rPr>
                <w:color w:val="111111"/>
              </w:rPr>
            </w:pPr>
            <w:r>
              <w:rPr>
                <w:b/>
                <w:color w:val="111111"/>
              </w:rPr>
              <w:t>АПВГК</w:t>
            </w:r>
          </w:p>
        </w:tc>
        <w:tc>
          <w:tcPr>
            <w:tcW w:w="671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3455B186" w14:textId="77777777" w:rsidR="006E2306" w:rsidRDefault="006E2306" w:rsidP="00A5365F">
            <w:pPr>
              <w:widowControl w:val="0"/>
              <w:spacing w:after="240" w:line="288" w:lineRule="atLeast"/>
              <w:jc w:val="both"/>
              <w:rPr>
                <w:color w:val="111111"/>
              </w:rPr>
            </w:pPr>
            <w:r>
              <w:rPr>
                <w:color w:val="111111"/>
              </w:rPr>
              <w:t>Расположенный на участке автомобильной дороги комплекс оборудования, обеспечивающий измерение весовых и габаритных параметров транспортного средства в автоматическом режиме. В состав этого комплекса входят в том числе работающие в автоматическом режиме специальные технические средства, имеющие функции фото- и киносъемки, видеозаписи, или средства фото- и киносъемки, видеозаписи;</w:t>
            </w:r>
          </w:p>
        </w:tc>
      </w:tr>
      <w:tr w:rsidR="006E2306" w14:paraId="625C17B4" w14:textId="77777777" w:rsidTr="00A5365F">
        <w:tc>
          <w:tcPr>
            <w:tcW w:w="262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422F7CB2" w14:textId="77777777" w:rsidR="006E2306" w:rsidRDefault="006E2306" w:rsidP="00A5365F">
            <w:pPr>
              <w:widowControl w:val="0"/>
              <w:spacing w:after="240" w:line="276" w:lineRule="auto"/>
              <w:contextualSpacing/>
              <w:jc w:val="center"/>
              <w:rPr>
                <w:color w:val="111111"/>
              </w:rPr>
            </w:pPr>
            <w:r>
              <w:rPr>
                <w:b/>
                <w:color w:val="111111"/>
              </w:rPr>
              <w:t>СВК</w:t>
            </w:r>
          </w:p>
        </w:tc>
        <w:tc>
          <w:tcPr>
            <w:tcW w:w="671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32CFA0E4" w14:textId="77777777" w:rsidR="006E2306" w:rsidRDefault="006E2306" w:rsidP="00A5365F">
            <w:pPr>
              <w:widowControl w:val="0"/>
              <w:spacing w:line="276" w:lineRule="auto"/>
              <w:contextualSpacing/>
              <w:jc w:val="both"/>
              <w:rPr>
                <w:color w:val="111111"/>
              </w:rPr>
            </w:pPr>
            <w:r>
              <w:rPr>
                <w:color w:val="111111"/>
              </w:rPr>
              <w:t xml:space="preserve">Система дорожная весового и габаритного контроля, </w:t>
            </w:r>
            <w:r>
              <w:rPr>
                <w:color w:val="111111"/>
              </w:rPr>
              <w:lastRenderedPageBreak/>
              <w:t xml:space="preserve">производства АО «НИИ «ПОЛЮС» </w:t>
            </w:r>
            <w:r>
              <w:rPr>
                <w:color w:val="111111"/>
              </w:rPr>
              <w:br/>
              <w:t>им. М.Ф. Стельмаха» (заводской номер: ЖГДК-003)</w:t>
            </w:r>
          </w:p>
        </w:tc>
      </w:tr>
      <w:tr w:rsidR="006E2306" w14:paraId="40FE57DD" w14:textId="77777777" w:rsidTr="00A5365F">
        <w:tc>
          <w:tcPr>
            <w:tcW w:w="262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02063C2C" w14:textId="77777777" w:rsidR="006E2306" w:rsidRDefault="006E2306" w:rsidP="00A5365F">
            <w:pPr>
              <w:widowControl w:val="0"/>
              <w:spacing w:after="240" w:line="276" w:lineRule="auto"/>
              <w:contextualSpacing/>
              <w:jc w:val="center"/>
              <w:rPr>
                <w:color w:val="111111"/>
              </w:rPr>
            </w:pPr>
            <w:r>
              <w:rPr>
                <w:b/>
                <w:color w:val="111111"/>
              </w:rPr>
              <w:lastRenderedPageBreak/>
              <w:t>СМ</w:t>
            </w:r>
          </w:p>
        </w:tc>
        <w:tc>
          <w:tcPr>
            <w:tcW w:w="671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443F070D" w14:textId="77777777" w:rsidR="006E2306" w:rsidRDefault="006E2306" w:rsidP="00A5365F">
            <w:pPr>
              <w:widowControl w:val="0"/>
              <w:spacing w:after="240" w:line="276" w:lineRule="auto"/>
              <w:contextualSpacing/>
              <w:jc w:val="both"/>
              <w:rPr>
                <w:color w:val="111111"/>
              </w:rPr>
            </w:pPr>
            <w:proofErr w:type="spellStart"/>
            <w:r>
              <w:rPr>
                <w:color w:val="111111"/>
              </w:rPr>
              <w:t>Силоприемные</w:t>
            </w:r>
            <w:proofErr w:type="spellEnd"/>
            <w:r>
              <w:rPr>
                <w:color w:val="111111"/>
              </w:rPr>
              <w:t xml:space="preserve"> модули</w:t>
            </w:r>
          </w:p>
        </w:tc>
      </w:tr>
      <w:tr w:rsidR="006E2306" w14:paraId="06DFAEA9" w14:textId="77777777" w:rsidTr="00A5365F">
        <w:tc>
          <w:tcPr>
            <w:tcW w:w="262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787D9778" w14:textId="77777777" w:rsidR="006E2306" w:rsidRDefault="006E2306" w:rsidP="00A5365F">
            <w:pPr>
              <w:widowControl w:val="0"/>
              <w:spacing w:after="240" w:line="276" w:lineRule="auto"/>
              <w:contextualSpacing/>
              <w:jc w:val="center"/>
              <w:rPr>
                <w:color w:val="111111"/>
              </w:rPr>
            </w:pPr>
            <w:r>
              <w:rPr>
                <w:b/>
                <w:color w:val="111111"/>
              </w:rPr>
              <w:t>ТС</w:t>
            </w:r>
          </w:p>
        </w:tc>
        <w:tc>
          <w:tcPr>
            <w:tcW w:w="671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0528BCCD" w14:textId="77777777" w:rsidR="006E2306" w:rsidRDefault="006E2306" w:rsidP="00A5365F">
            <w:pPr>
              <w:widowControl w:val="0"/>
              <w:spacing w:after="240" w:line="276" w:lineRule="auto"/>
              <w:contextualSpacing/>
              <w:jc w:val="both"/>
              <w:rPr>
                <w:color w:val="111111"/>
              </w:rPr>
            </w:pPr>
            <w:r>
              <w:rPr>
                <w:color w:val="111111"/>
              </w:rPr>
              <w:t>Транспортное средство</w:t>
            </w:r>
          </w:p>
        </w:tc>
      </w:tr>
      <w:tr w:rsidR="006E2306" w14:paraId="2893D234" w14:textId="77777777" w:rsidTr="00A5365F">
        <w:tc>
          <w:tcPr>
            <w:tcW w:w="262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4E3C46FC" w14:textId="77777777" w:rsidR="006E2306" w:rsidRDefault="006E2306" w:rsidP="00A5365F">
            <w:pPr>
              <w:widowControl w:val="0"/>
              <w:spacing w:after="240" w:line="276" w:lineRule="auto"/>
              <w:contextualSpacing/>
              <w:jc w:val="center"/>
              <w:rPr>
                <w:color w:val="111111"/>
              </w:rPr>
            </w:pPr>
            <w:r>
              <w:rPr>
                <w:b/>
                <w:color w:val="111111"/>
              </w:rPr>
              <w:t>ТПИ</w:t>
            </w:r>
          </w:p>
        </w:tc>
        <w:tc>
          <w:tcPr>
            <w:tcW w:w="671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797C1739" w14:textId="77777777" w:rsidR="006E2306" w:rsidRDefault="006E2306" w:rsidP="00A5365F">
            <w:pPr>
              <w:widowControl w:val="0"/>
              <w:spacing w:after="240" w:line="276" w:lineRule="auto"/>
              <w:contextualSpacing/>
              <w:jc w:val="both"/>
              <w:rPr>
                <w:color w:val="111111"/>
              </w:rPr>
            </w:pPr>
            <w:r>
              <w:rPr>
                <w:color w:val="111111"/>
              </w:rPr>
              <w:t>Табло переменной информации</w:t>
            </w:r>
          </w:p>
        </w:tc>
      </w:tr>
      <w:tr w:rsidR="006E2306" w14:paraId="34535BD3" w14:textId="77777777" w:rsidTr="00A5365F">
        <w:tc>
          <w:tcPr>
            <w:tcW w:w="262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49F3EF54" w14:textId="538BF64D" w:rsidR="006E2306" w:rsidRDefault="00305F6F" w:rsidP="00A5365F">
            <w:pPr>
              <w:widowControl w:val="0"/>
              <w:spacing w:after="240" w:line="276" w:lineRule="auto"/>
              <w:contextualSpacing/>
              <w:jc w:val="center"/>
              <w:rPr>
                <w:color w:val="111111"/>
              </w:rPr>
            </w:pPr>
            <w:r>
              <w:rPr>
                <w:b/>
                <w:color w:val="111111"/>
              </w:rPr>
              <w:t>ТЗ</w:t>
            </w:r>
          </w:p>
        </w:tc>
        <w:tc>
          <w:tcPr>
            <w:tcW w:w="671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2E314C92" w14:textId="78439C93" w:rsidR="006E2306" w:rsidRDefault="00305F6F" w:rsidP="00A5365F">
            <w:pPr>
              <w:widowControl w:val="0"/>
              <w:spacing w:after="240" w:line="276" w:lineRule="auto"/>
              <w:contextualSpacing/>
              <w:jc w:val="both"/>
              <w:rPr>
                <w:color w:val="111111"/>
              </w:rPr>
            </w:pPr>
            <w:r>
              <w:rPr>
                <w:color w:val="111111"/>
              </w:rPr>
              <w:t>Техническое задание</w:t>
            </w:r>
          </w:p>
        </w:tc>
      </w:tr>
    </w:tbl>
    <w:p w14:paraId="7CF67EDF" w14:textId="77777777" w:rsidR="006E2306" w:rsidRDefault="006E2306" w:rsidP="006E2306">
      <w:pPr>
        <w:widowControl w:val="0"/>
        <w:spacing w:after="240"/>
        <w:contextualSpacing/>
        <w:jc w:val="center"/>
        <w:rPr>
          <w:b/>
          <w:color w:val="111111"/>
        </w:rPr>
      </w:pPr>
    </w:p>
    <w:p w14:paraId="176E2D52" w14:textId="77777777" w:rsidR="006E2306" w:rsidRDefault="006E2306" w:rsidP="006E2306">
      <w:pPr>
        <w:widowControl w:val="0"/>
        <w:numPr>
          <w:ilvl w:val="0"/>
          <w:numId w:val="2"/>
        </w:numPr>
        <w:tabs>
          <w:tab w:val="left" w:pos="284"/>
        </w:tabs>
        <w:spacing w:after="160" w:line="264" w:lineRule="auto"/>
        <w:ind w:firstLine="0"/>
        <w:contextualSpacing/>
        <w:jc w:val="center"/>
        <w:rPr>
          <w:color w:val="111111"/>
        </w:rPr>
      </w:pPr>
      <w:r>
        <w:rPr>
          <w:b/>
          <w:caps/>
          <w:color w:val="111111"/>
        </w:rPr>
        <w:t>Наименование оказываемой услуги.</w:t>
      </w:r>
    </w:p>
    <w:p w14:paraId="78CD6373" w14:textId="77777777" w:rsidR="006E2306" w:rsidRDefault="006E2306" w:rsidP="006E2306">
      <w:pPr>
        <w:tabs>
          <w:tab w:val="left" w:pos="142"/>
        </w:tabs>
        <w:spacing w:after="240"/>
        <w:ind w:firstLine="567"/>
        <w:contextualSpacing/>
        <w:jc w:val="both"/>
        <w:rPr>
          <w:color w:val="111111"/>
        </w:rPr>
      </w:pPr>
      <w:r>
        <w:rPr>
          <w:color w:val="111111"/>
        </w:rPr>
        <w:t>Оказание услуг по приведению элементов оборудования АПВГК в нормативное техническое состояние.</w:t>
      </w:r>
    </w:p>
    <w:p w14:paraId="7A6D299C" w14:textId="667F23BD" w:rsidR="006E2306" w:rsidRDefault="006E2306" w:rsidP="006E2306">
      <w:pPr>
        <w:spacing w:after="240"/>
        <w:ind w:firstLine="709"/>
        <w:contextualSpacing/>
        <w:jc w:val="both"/>
        <w:rPr>
          <w:color w:val="111111"/>
        </w:rPr>
      </w:pPr>
      <w:r>
        <w:rPr>
          <w:color w:val="111111"/>
        </w:rPr>
        <w:t xml:space="preserve">Элементы оборудования, согласно </w:t>
      </w:r>
      <w:r w:rsidR="00305F6F">
        <w:rPr>
          <w:color w:val="111111"/>
        </w:rPr>
        <w:t>ТЗ</w:t>
      </w:r>
      <w:r>
        <w:rPr>
          <w:color w:val="111111"/>
        </w:rPr>
        <w:t xml:space="preserve">, это встраиваемые в дорожную одежду СМ со встроенными </w:t>
      </w:r>
      <w:proofErr w:type="spellStart"/>
      <w:r>
        <w:rPr>
          <w:color w:val="111111"/>
        </w:rPr>
        <w:t>тензорезисторными</w:t>
      </w:r>
      <w:proofErr w:type="spellEnd"/>
      <w:r>
        <w:rPr>
          <w:color w:val="111111"/>
        </w:rPr>
        <w:t xml:space="preserve"> датчиками, индикаторы обнаружения ТС, датчики модуля определения числа колес (скатов) оси движущегося ТС.</w:t>
      </w:r>
    </w:p>
    <w:p w14:paraId="48E2492C" w14:textId="77777777" w:rsidR="006E2306" w:rsidRDefault="006E2306" w:rsidP="006E2306">
      <w:pPr>
        <w:spacing w:after="120"/>
        <w:ind w:firstLine="709"/>
        <w:jc w:val="both"/>
        <w:rPr>
          <w:color w:val="111111"/>
        </w:rPr>
      </w:pPr>
      <w:bookmarkStart w:id="1" w:name="_Hlk160526933"/>
      <w:bookmarkStart w:id="2" w:name="_Hlk164945527"/>
      <w:r>
        <w:rPr>
          <w:color w:val="111111"/>
        </w:rPr>
        <w:t xml:space="preserve">Предметом оказания услуги являются мероприятия, выполняемые </w:t>
      </w:r>
      <w:r>
        <w:rPr>
          <w:color w:val="111111"/>
        </w:rPr>
        <w:br/>
        <w:t>в рамках приведения в нормативное состояние элементов оборудования, входящих в состав АПВГК ТС и находящихся на балансе Заказчика.</w:t>
      </w:r>
      <w:bookmarkEnd w:id="1"/>
      <w:bookmarkEnd w:id="2"/>
    </w:p>
    <w:p w14:paraId="2C1DEE6F" w14:textId="77777777" w:rsidR="006E2306" w:rsidRDefault="006E2306" w:rsidP="006E2306">
      <w:pPr>
        <w:spacing w:line="276" w:lineRule="auto"/>
        <w:jc w:val="center"/>
        <w:rPr>
          <w:color w:val="111111"/>
        </w:rPr>
      </w:pPr>
      <w:r>
        <w:rPr>
          <w:b/>
          <w:color w:val="111111"/>
        </w:rPr>
        <w:t>Объем оказываемых услуг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949"/>
        <w:gridCol w:w="1841"/>
        <w:gridCol w:w="1838"/>
      </w:tblGrid>
      <w:tr w:rsidR="006E2306" w14:paraId="600924E5" w14:textId="77777777" w:rsidTr="00A5365F">
        <w:trPr>
          <w:trHeight w:val="570"/>
          <w:jc w:val="center"/>
        </w:trPr>
        <w:tc>
          <w:tcPr>
            <w:tcW w:w="5949" w:type="dxa"/>
            <w:vMerge w:val="restart"/>
            <w:tcBorders>
              <w:top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1350DCD0" w14:textId="77777777" w:rsidR="006E2306" w:rsidRDefault="006E2306" w:rsidP="00A5365F">
            <w:pPr>
              <w:widowControl w:val="0"/>
              <w:spacing w:line="276" w:lineRule="auto"/>
              <w:jc w:val="center"/>
              <w:rPr>
                <w:color w:val="111111"/>
              </w:rPr>
            </w:pPr>
            <w:r>
              <w:rPr>
                <w:b/>
                <w:color w:val="111111"/>
              </w:rPr>
              <w:t>Наименование услуги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2033CBCA" w14:textId="77777777" w:rsidR="006E2306" w:rsidRDefault="006E2306" w:rsidP="00A5365F">
            <w:pPr>
              <w:widowControl w:val="0"/>
              <w:spacing w:line="276" w:lineRule="auto"/>
              <w:jc w:val="center"/>
              <w:rPr>
                <w:color w:val="111111"/>
              </w:rPr>
            </w:pPr>
            <w:r>
              <w:rPr>
                <w:b/>
                <w:color w:val="111111"/>
              </w:rPr>
              <w:t>Количество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7E1DCF02" w14:textId="77777777" w:rsidR="006E2306" w:rsidRDefault="006E2306" w:rsidP="00A5365F">
            <w:pPr>
              <w:widowControl w:val="0"/>
              <w:spacing w:line="276" w:lineRule="auto"/>
              <w:jc w:val="center"/>
              <w:rPr>
                <w:color w:val="111111"/>
              </w:rPr>
            </w:pPr>
            <w:r>
              <w:rPr>
                <w:b/>
                <w:color w:val="111111"/>
              </w:rPr>
              <w:t>Единица</w:t>
            </w:r>
          </w:p>
          <w:p w14:paraId="589B7CA1" w14:textId="77777777" w:rsidR="006E2306" w:rsidRDefault="006E2306" w:rsidP="00A5365F">
            <w:pPr>
              <w:widowControl w:val="0"/>
              <w:spacing w:line="276" w:lineRule="auto"/>
              <w:jc w:val="center"/>
              <w:rPr>
                <w:color w:val="111111"/>
              </w:rPr>
            </w:pPr>
            <w:r>
              <w:rPr>
                <w:b/>
                <w:color w:val="111111"/>
              </w:rPr>
              <w:t>измерения</w:t>
            </w:r>
          </w:p>
        </w:tc>
      </w:tr>
      <w:tr w:rsidR="006E2306" w14:paraId="0E1583D4" w14:textId="77777777" w:rsidTr="00A5365F">
        <w:trPr>
          <w:trHeight w:val="370"/>
          <w:jc w:val="center"/>
        </w:trPr>
        <w:tc>
          <w:tcPr>
            <w:tcW w:w="5949" w:type="dxa"/>
            <w:vMerge/>
            <w:tcBorders>
              <w:top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59D9616C" w14:textId="77777777" w:rsidR="006E2306" w:rsidRDefault="006E2306" w:rsidP="00A5365F"/>
        </w:tc>
        <w:tc>
          <w:tcPr>
            <w:tcW w:w="1841" w:type="dxa"/>
            <w:vMerge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037B4C39" w14:textId="77777777" w:rsidR="006E2306" w:rsidRDefault="006E2306" w:rsidP="00A5365F"/>
        </w:tc>
        <w:tc>
          <w:tcPr>
            <w:tcW w:w="1838" w:type="dxa"/>
            <w:vMerge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2C27CDF9" w14:textId="77777777" w:rsidR="006E2306" w:rsidRDefault="006E2306" w:rsidP="00A5365F"/>
        </w:tc>
      </w:tr>
      <w:tr w:rsidR="006E2306" w14:paraId="2450DCC5" w14:textId="77777777" w:rsidTr="00A5365F">
        <w:trPr>
          <w:trHeight w:val="70"/>
          <w:jc w:val="center"/>
        </w:trPr>
        <w:tc>
          <w:tcPr>
            <w:tcW w:w="594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6A6F2299" w14:textId="77777777" w:rsidR="006E2306" w:rsidRDefault="006E2306" w:rsidP="00A5365F">
            <w:pPr>
              <w:widowControl w:val="0"/>
              <w:spacing w:line="276" w:lineRule="auto"/>
              <w:contextualSpacing/>
              <w:jc w:val="center"/>
              <w:rPr>
                <w:color w:val="111111"/>
              </w:rPr>
            </w:pPr>
            <w:r>
              <w:rPr>
                <w:color w:val="111111"/>
              </w:rPr>
              <w:t>Услуги по ремонту и техническому обслуживанию оборудования специального назначения</w:t>
            </w:r>
          </w:p>
        </w:tc>
        <w:tc>
          <w:tcPr>
            <w:tcW w:w="1841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448F2578" w14:textId="77777777" w:rsidR="006E2306" w:rsidRDefault="006E2306" w:rsidP="00A5365F">
            <w:pPr>
              <w:widowControl w:val="0"/>
              <w:spacing w:line="276" w:lineRule="auto"/>
              <w:jc w:val="center"/>
              <w:rPr>
                <w:color w:val="111111"/>
              </w:rPr>
            </w:pPr>
            <w:r>
              <w:rPr>
                <w:color w:val="111111"/>
              </w:rPr>
              <w:t>1</w:t>
            </w:r>
          </w:p>
        </w:tc>
        <w:tc>
          <w:tcPr>
            <w:tcW w:w="1838" w:type="dxa"/>
            <w:tcBorders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429D36EC" w14:textId="77777777" w:rsidR="006E2306" w:rsidRDefault="006E2306" w:rsidP="00A5365F">
            <w:pPr>
              <w:widowControl w:val="0"/>
              <w:spacing w:beforeAutospacing="1" w:line="276" w:lineRule="auto"/>
              <w:jc w:val="center"/>
              <w:rPr>
                <w:color w:val="111111"/>
              </w:rPr>
            </w:pPr>
            <w:r>
              <w:rPr>
                <w:color w:val="111111"/>
              </w:rPr>
              <w:t>Условная единица</w:t>
            </w:r>
          </w:p>
        </w:tc>
      </w:tr>
    </w:tbl>
    <w:p w14:paraId="4D322DA9" w14:textId="77777777" w:rsidR="006E2306" w:rsidRDefault="006E2306" w:rsidP="006E2306">
      <w:pPr>
        <w:tabs>
          <w:tab w:val="left" w:pos="284"/>
        </w:tabs>
        <w:spacing w:before="240" w:after="160" w:line="276" w:lineRule="auto"/>
        <w:contextualSpacing/>
        <w:rPr>
          <w:b/>
          <w:caps/>
          <w:color w:val="111111"/>
        </w:rPr>
      </w:pPr>
    </w:p>
    <w:p w14:paraId="190E79CC" w14:textId="77777777" w:rsidR="006E2306" w:rsidRDefault="006E2306" w:rsidP="006E2306">
      <w:pPr>
        <w:numPr>
          <w:ilvl w:val="0"/>
          <w:numId w:val="2"/>
        </w:numPr>
        <w:tabs>
          <w:tab w:val="left" w:pos="284"/>
        </w:tabs>
        <w:spacing w:before="240" w:after="160" w:line="276" w:lineRule="auto"/>
        <w:ind w:firstLine="0"/>
        <w:contextualSpacing/>
        <w:jc w:val="center"/>
        <w:rPr>
          <w:color w:val="111111"/>
        </w:rPr>
      </w:pPr>
      <w:r>
        <w:rPr>
          <w:b/>
          <w:caps/>
          <w:color w:val="111111"/>
        </w:rPr>
        <w:t>Цели оказываемой услуги</w:t>
      </w:r>
    </w:p>
    <w:p w14:paraId="5B6352EF" w14:textId="77777777" w:rsidR="006E2306" w:rsidRDefault="006E2306" w:rsidP="006E2306">
      <w:pPr>
        <w:spacing w:after="160"/>
        <w:ind w:firstLine="709"/>
        <w:contextualSpacing/>
        <w:jc w:val="both"/>
        <w:rPr>
          <w:color w:val="111111"/>
        </w:rPr>
      </w:pPr>
      <w:r>
        <w:rPr>
          <w:color w:val="111111"/>
        </w:rPr>
        <w:t>Обеспечение функционирования АПВГК в технически исправном, нормативном состоянии в соответствии с требованиями</w:t>
      </w:r>
      <w:r>
        <w:rPr>
          <w:color w:val="111111"/>
          <w:sz w:val="26"/>
        </w:rPr>
        <w:t xml:space="preserve"> ПМ №148</w:t>
      </w:r>
      <w:r>
        <w:rPr>
          <w:color w:val="111111"/>
        </w:rPr>
        <w:t>, эксплуатационной документацией и иными нормативно-правовыми актами, действующими на территории Российской Федерации и (или) Тульской области.</w:t>
      </w:r>
    </w:p>
    <w:p w14:paraId="0C719423" w14:textId="77777777" w:rsidR="006E2306" w:rsidRDefault="006E2306" w:rsidP="006E2306">
      <w:pPr>
        <w:spacing w:line="276" w:lineRule="auto"/>
        <w:ind w:firstLine="709"/>
        <w:contextualSpacing/>
        <w:jc w:val="both"/>
        <w:rPr>
          <w:color w:val="111111"/>
        </w:rPr>
      </w:pPr>
    </w:p>
    <w:p w14:paraId="7C4CB91C" w14:textId="77777777" w:rsidR="006E2306" w:rsidRDefault="006E2306" w:rsidP="006E2306">
      <w:pPr>
        <w:numPr>
          <w:ilvl w:val="0"/>
          <w:numId w:val="2"/>
        </w:numPr>
        <w:tabs>
          <w:tab w:val="left" w:pos="284"/>
        </w:tabs>
        <w:spacing w:after="160" w:line="276" w:lineRule="auto"/>
        <w:contextualSpacing/>
        <w:jc w:val="center"/>
        <w:rPr>
          <w:color w:val="111111"/>
        </w:rPr>
      </w:pPr>
      <w:r>
        <w:rPr>
          <w:b/>
          <w:caps/>
          <w:color w:val="111111"/>
        </w:rPr>
        <w:t>Сроки оказания услуги</w:t>
      </w:r>
    </w:p>
    <w:p w14:paraId="2666626E" w14:textId="3561DDE0" w:rsidR="006E2306" w:rsidRDefault="006E2306" w:rsidP="006E2306">
      <w:pPr>
        <w:ind w:firstLine="709"/>
        <w:jc w:val="both"/>
        <w:rPr>
          <w:color w:val="111111"/>
        </w:rPr>
      </w:pPr>
      <w:r>
        <w:rPr>
          <w:color w:val="111111"/>
        </w:rPr>
        <w:t xml:space="preserve">Начало срока оказания услуг: с даты заключения </w:t>
      </w:r>
      <w:r w:rsidR="00305F6F">
        <w:rPr>
          <w:color w:val="111111"/>
        </w:rPr>
        <w:t>Договор</w:t>
      </w:r>
      <w:r>
        <w:rPr>
          <w:color w:val="111111"/>
        </w:rPr>
        <w:t>а.</w:t>
      </w:r>
    </w:p>
    <w:p w14:paraId="40DAE828" w14:textId="0368BAF8" w:rsidR="006E2306" w:rsidRDefault="006E2306" w:rsidP="006E2306">
      <w:pPr>
        <w:ind w:firstLine="709"/>
        <w:jc w:val="both"/>
        <w:rPr>
          <w:color w:val="111111"/>
        </w:rPr>
      </w:pPr>
      <w:r>
        <w:rPr>
          <w:color w:val="111111"/>
        </w:rPr>
        <w:t>Окончание сро</w:t>
      </w:r>
      <w:r w:rsidR="00305F6F">
        <w:rPr>
          <w:color w:val="111111"/>
        </w:rPr>
        <w:t>ка оказания услуг: не позднее 30</w:t>
      </w:r>
      <w:r>
        <w:rPr>
          <w:color w:val="111111"/>
        </w:rPr>
        <w:t>.11.2026.</w:t>
      </w:r>
    </w:p>
    <w:p w14:paraId="29092A56" w14:textId="77777777" w:rsidR="006E2306" w:rsidRDefault="006E2306" w:rsidP="006E2306">
      <w:pPr>
        <w:tabs>
          <w:tab w:val="left" w:pos="993"/>
        </w:tabs>
        <w:spacing w:line="276" w:lineRule="auto"/>
        <w:rPr>
          <w:b/>
          <w:caps/>
          <w:color w:val="111111"/>
        </w:rPr>
      </w:pPr>
    </w:p>
    <w:p w14:paraId="5FA9FCFB" w14:textId="77777777" w:rsidR="006E2306" w:rsidRDefault="006E2306" w:rsidP="006E2306">
      <w:pPr>
        <w:numPr>
          <w:ilvl w:val="0"/>
          <w:numId w:val="2"/>
        </w:numPr>
        <w:tabs>
          <w:tab w:val="left" w:pos="284"/>
        </w:tabs>
        <w:spacing w:line="276" w:lineRule="auto"/>
        <w:ind w:firstLine="0"/>
        <w:jc w:val="center"/>
        <w:rPr>
          <w:color w:val="111111"/>
        </w:rPr>
      </w:pPr>
      <w:r>
        <w:rPr>
          <w:b/>
          <w:i/>
          <w:caps/>
          <w:color w:val="111111"/>
        </w:rPr>
        <w:t>Место оказания услуги</w:t>
      </w:r>
    </w:p>
    <w:p w14:paraId="175B1DED" w14:textId="77777777" w:rsidR="006E2306" w:rsidRDefault="006E2306" w:rsidP="006E2306">
      <w:pPr>
        <w:pStyle w:val="11111"/>
        <w:tabs>
          <w:tab w:val="left" w:pos="1134"/>
        </w:tabs>
        <w:spacing w:before="0" w:after="0" w:line="276" w:lineRule="auto"/>
        <w:ind w:firstLine="709"/>
        <w:jc w:val="both"/>
        <w:rPr>
          <w:color w:val="111111"/>
        </w:rPr>
      </w:pPr>
      <w:r>
        <w:rPr>
          <w:i w:val="0"/>
          <w:color w:val="111111"/>
          <w:sz w:val="28"/>
        </w:rPr>
        <w:t>Место оказания Услуг: Тульская область, автомобильная дорога Тула – Белев км 25+595 – км 25+800.</w:t>
      </w:r>
    </w:p>
    <w:p w14:paraId="1D97C06D" w14:textId="77777777" w:rsidR="006E2306" w:rsidRDefault="006E2306" w:rsidP="006E2306">
      <w:pPr>
        <w:pStyle w:val="11111"/>
        <w:tabs>
          <w:tab w:val="left" w:pos="1134"/>
        </w:tabs>
        <w:spacing w:before="0" w:after="0" w:line="276" w:lineRule="auto"/>
        <w:ind w:firstLine="709"/>
        <w:jc w:val="both"/>
        <w:rPr>
          <w:i w:val="0"/>
          <w:color w:val="111111"/>
          <w:sz w:val="28"/>
        </w:rPr>
      </w:pPr>
    </w:p>
    <w:p w14:paraId="61BDD955" w14:textId="77777777" w:rsidR="006E2306" w:rsidRDefault="006E2306" w:rsidP="006E2306">
      <w:pPr>
        <w:numPr>
          <w:ilvl w:val="0"/>
          <w:numId w:val="2"/>
        </w:numPr>
        <w:tabs>
          <w:tab w:val="left" w:pos="284"/>
        </w:tabs>
        <w:spacing w:line="276" w:lineRule="auto"/>
        <w:ind w:firstLine="0"/>
        <w:jc w:val="center"/>
        <w:rPr>
          <w:color w:val="111111"/>
        </w:rPr>
      </w:pPr>
      <w:r>
        <w:rPr>
          <w:b/>
          <w:caps/>
          <w:color w:val="111111"/>
        </w:rPr>
        <w:t>Описание ОКАЗЫВАЕМОЙ УСЛУГИ</w:t>
      </w:r>
    </w:p>
    <w:p w14:paraId="4B477383" w14:textId="77777777" w:rsidR="006E2306" w:rsidRDefault="006E2306" w:rsidP="006E2306">
      <w:pPr>
        <w:ind w:firstLine="851"/>
        <w:jc w:val="both"/>
        <w:rPr>
          <w:color w:val="111111"/>
        </w:rPr>
      </w:pPr>
      <w:r>
        <w:rPr>
          <w:b/>
          <w:color w:val="111111"/>
        </w:rPr>
        <w:lastRenderedPageBreak/>
        <w:t>Цель закупки</w:t>
      </w:r>
      <w:r>
        <w:rPr>
          <w:color w:val="111111"/>
        </w:rPr>
        <w:t xml:space="preserve">: восстановление работоспособности АПВГК и обеспечение выполнения ими следующих функций: </w:t>
      </w:r>
    </w:p>
    <w:p w14:paraId="0F273612" w14:textId="77777777" w:rsidR="006E2306" w:rsidRDefault="006E2306" w:rsidP="006E2306">
      <w:pPr>
        <w:numPr>
          <w:ilvl w:val="0"/>
          <w:numId w:val="3"/>
        </w:numPr>
        <w:tabs>
          <w:tab w:val="left" w:pos="1134"/>
        </w:tabs>
        <w:ind w:firstLine="851"/>
        <w:jc w:val="both"/>
        <w:rPr>
          <w:color w:val="111111"/>
        </w:rPr>
      </w:pPr>
      <w:r>
        <w:rPr>
          <w:color w:val="111111"/>
        </w:rPr>
        <w:t>измерение нагрузки на каждую ось ТС;</w:t>
      </w:r>
    </w:p>
    <w:p w14:paraId="6E51FCF8" w14:textId="77777777" w:rsidR="006E2306" w:rsidRDefault="006E2306" w:rsidP="006E2306">
      <w:pPr>
        <w:numPr>
          <w:ilvl w:val="0"/>
          <w:numId w:val="3"/>
        </w:numPr>
        <w:tabs>
          <w:tab w:val="left" w:pos="1134"/>
        </w:tabs>
        <w:ind w:firstLine="851"/>
        <w:jc w:val="both"/>
        <w:rPr>
          <w:color w:val="111111"/>
        </w:rPr>
      </w:pPr>
      <w:r>
        <w:rPr>
          <w:color w:val="111111"/>
        </w:rPr>
        <w:t>определение массы ТС;</w:t>
      </w:r>
    </w:p>
    <w:p w14:paraId="5A62AB48" w14:textId="77777777" w:rsidR="006E2306" w:rsidRDefault="006E2306" w:rsidP="006E2306">
      <w:pPr>
        <w:numPr>
          <w:ilvl w:val="0"/>
          <w:numId w:val="3"/>
        </w:numPr>
        <w:tabs>
          <w:tab w:val="left" w:pos="1134"/>
        </w:tabs>
        <w:ind w:firstLine="851"/>
        <w:jc w:val="both"/>
        <w:rPr>
          <w:color w:val="111111"/>
        </w:rPr>
      </w:pPr>
      <w:r>
        <w:rPr>
          <w:color w:val="111111"/>
        </w:rPr>
        <w:t>определение количества осей ТС;</w:t>
      </w:r>
    </w:p>
    <w:p w14:paraId="1651C64C" w14:textId="77777777" w:rsidR="006E2306" w:rsidRDefault="006E2306" w:rsidP="006E2306">
      <w:pPr>
        <w:numPr>
          <w:ilvl w:val="0"/>
          <w:numId w:val="3"/>
        </w:numPr>
        <w:tabs>
          <w:tab w:val="left" w:pos="1134"/>
        </w:tabs>
        <w:ind w:firstLine="851"/>
        <w:jc w:val="both"/>
        <w:rPr>
          <w:color w:val="111111"/>
        </w:rPr>
      </w:pPr>
      <w:r>
        <w:rPr>
          <w:color w:val="111111"/>
        </w:rPr>
        <w:t>измерение межосевых расстояний ТС;</w:t>
      </w:r>
    </w:p>
    <w:p w14:paraId="5A30FC9E" w14:textId="77777777" w:rsidR="006E2306" w:rsidRDefault="006E2306" w:rsidP="006E2306">
      <w:pPr>
        <w:numPr>
          <w:ilvl w:val="0"/>
          <w:numId w:val="3"/>
        </w:numPr>
        <w:tabs>
          <w:tab w:val="left" w:pos="1134"/>
        </w:tabs>
        <w:ind w:firstLine="851"/>
        <w:jc w:val="both"/>
        <w:rPr>
          <w:color w:val="111111"/>
        </w:rPr>
      </w:pPr>
      <w:r>
        <w:rPr>
          <w:color w:val="111111"/>
        </w:rPr>
        <w:t xml:space="preserve">определение количества колес на осях ТС и </w:t>
      </w:r>
      <w:proofErr w:type="spellStart"/>
      <w:r>
        <w:rPr>
          <w:color w:val="111111"/>
        </w:rPr>
        <w:t>скатности</w:t>
      </w:r>
      <w:proofErr w:type="spellEnd"/>
      <w:r>
        <w:rPr>
          <w:color w:val="111111"/>
        </w:rPr>
        <w:t xml:space="preserve"> колес.</w:t>
      </w:r>
    </w:p>
    <w:p w14:paraId="24581D48" w14:textId="77777777" w:rsidR="006E2306" w:rsidRDefault="006E2306" w:rsidP="006E2306">
      <w:pPr>
        <w:ind w:firstLine="851"/>
        <w:jc w:val="both"/>
        <w:rPr>
          <w:color w:val="111111"/>
        </w:rPr>
      </w:pPr>
      <w:r>
        <w:rPr>
          <w:color w:val="111111"/>
        </w:rPr>
        <w:t>Результатом оказания услуги должно быть функционирование АПВГК в соответствии с требованиями нормативно-технической документации, в круглосуточном режиме работы: 24/7 365-366 дней в году.</w:t>
      </w:r>
    </w:p>
    <w:p w14:paraId="63680B80" w14:textId="77777777" w:rsidR="006E2306" w:rsidRDefault="006E2306" w:rsidP="006E2306">
      <w:pPr>
        <w:spacing w:line="276" w:lineRule="auto"/>
        <w:jc w:val="center"/>
        <w:rPr>
          <w:color w:val="111111"/>
        </w:rPr>
      </w:pPr>
      <w:r>
        <w:rPr>
          <w:b/>
          <w:color w:val="111111"/>
        </w:rPr>
        <w:t>5.1. Замена элементов оборудования АПВГК.</w:t>
      </w:r>
    </w:p>
    <w:p w14:paraId="298E1E1E" w14:textId="77777777" w:rsidR="006E2306" w:rsidRDefault="006E2306" w:rsidP="006E2306">
      <w:pPr>
        <w:spacing w:after="240"/>
        <w:ind w:firstLine="709"/>
        <w:contextualSpacing/>
        <w:jc w:val="both"/>
        <w:rPr>
          <w:color w:val="111111"/>
        </w:rPr>
      </w:pPr>
      <w:r>
        <w:rPr>
          <w:color w:val="111111"/>
        </w:rPr>
        <w:t>В процессе оказания услуги по приведению элементов оборудования АПВГК в нормативное техническое состояние должен быть осуществлен:</w:t>
      </w:r>
    </w:p>
    <w:p w14:paraId="4C263EF6" w14:textId="77777777" w:rsidR="006E2306" w:rsidRDefault="006E2306" w:rsidP="006E2306">
      <w:pPr>
        <w:numPr>
          <w:ilvl w:val="0"/>
          <w:numId w:val="4"/>
        </w:numPr>
        <w:tabs>
          <w:tab w:val="left" w:pos="993"/>
        </w:tabs>
        <w:spacing w:after="240"/>
        <w:ind w:firstLine="425"/>
        <w:contextualSpacing/>
        <w:jc w:val="both"/>
        <w:rPr>
          <w:color w:val="111111"/>
        </w:rPr>
      </w:pPr>
      <w:r>
        <w:rPr>
          <w:color w:val="111111"/>
        </w:rPr>
        <w:t>демонтаж ранее установленных СМ;</w:t>
      </w:r>
    </w:p>
    <w:p w14:paraId="724A49F1" w14:textId="77777777" w:rsidR="006E2306" w:rsidRDefault="006E2306" w:rsidP="006E2306">
      <w:pPr>
        <w:numPr>
          <w:ilvl w:val="0"/>
          <w:numId w:val="4"/>
        </w:numPr>
        <w:tabs>
          <w:tab w:val="left" w:pos="993"/>
        </w:tabs>
        <w:spacing w:after="240"/>
        <w:ind w:firstLine="425"/>
        <w:contextualSpacing/>
        <w:jc w:val="both"/>
        <w:rPr>
          <w:color w:val="111111"/>
        </w:rPr>
      </w:pPr>
      <w:r>
        <w:rPr>
          <w:color w:val="111111"/>
        </w:rPr>
        <w:t>поставка, монтаж СМ и сопутствующих элементов оборудования, приведенных в таблице 1;</w:t>
      </w:r>
    </w:p>
    <w:p w14:paraId="270395F1" w14:textId="77777777" w:rsidR="006E2306" w:rsidRDefault="006E2306" w:rsidP="006E2306">
      <w:pPr>
        <w:numPr>
          <w:ilvl w:val="0"/>
          <w:numId w:val="4"/>
        </w:numPr>
        <w:tabs>
          <w:tab w:val="left" w:pos="993"/>
        </w:tabs>
        <w:spacing w:after="240"/>
        <w:ind w:firstLine="425"/>
        <w:contextualSpacing/>
        <w:jc w:val="both"/>
        <w:rPr>
          <w:color w:val="111111"/>
        </w:rPr>
      </w:pPr>
      <w:r>
        <w:rPr>
          <w:color w:val="111111"/>
        </w:rPr>
        <w:t xml:space="preserve">пуско-наладка; </w:t>
      </w:r>
    </w:p>
    <w:p w14:paraId="4F9C0DE6" w14:textId="77777777" w:rsidR="006E2306" w:rsidRDefault="006E2306" w:rsidP="006E2306">
      <w:pPr>
        <w:numPr>
          <w:ilvl w:val="0"/>
          <w:numId w:val="4"/>
        </w:numPr>
        <w:tabs>
          <w:tab w:val="left" w:pos="993"/>
        </w:tabs>
        <w:spacing w:after="240"/>
        <w:ind w:firstLine="425"/>
        <w:contextualSpacing/>
        <w:jc w:val="both"/>
        <w:rPr>
          <w:color w:val="111111"/>
        </w:rPr>
      </w:pPr>
      <w:r>
        <w:rPr>
          <w:color w:val="111111"/>
        </w:rPr>
        <w:t>метрологическая поверка каждой СВК;</w:t>
      </w:r>
    </w:p>
    <w:p w14:paraId="30CE181B" w14:textId="77777777" w:rsidR="006E2306" w:rsidRDefault="006E2306" w:rsidP="006E2306">
      <w:pPr>
        <w:numPr>
          <w:ilvl w:val="0"/>
          <w:numId w:val="4"/>
        </w:numPr>
        <w:tabs>
          <w:tab w:val="left" w:pos="993"/>
        </w:tabs>
        <w:spacing w:after="240"/>
        <w:ind w:firstLine="425"/>
        <w:contextualSpacing/>
        <w:jc w:val="both"/>
        <w:rPr>
          <w:color w:val="111111"/>
        </w:rPr>
      </w:pPr>
      <w:r>
        <w:rPr>
          <w:color w:val="111111"/>
        </w:rPr>
        <w:t xml:space="preserve"> проверка соответствия места установки оборудования АПВГК (в соответствии с требованиями</w:t>
      </w:r>
      <w:r>
        <w:rPr>
          <w:color w:val="111111"/>
          <w:sz w:val="26"/>
        </w:rPr>
        <w:t xml:space="preserve"> пункта 11 и раздела 5 ПМ №148</w:t>
      </w:r>
      <w:r>
        <w:rPr>
          <w:color w:val="111111"/>
        </w:rPr>
        <w:t>).</w:t>
      </w:r>
    </w:p>
    <w:p w14:paraId="6D7F9EB2" w14:textId="77777777" w:rsidR="006E2306" w:rsidRDefault="006E2306" w:rsidP="006E2306">
      <w:pPr>
        <w:tabs>
          <w:tab w:val="left" w:pos="993"/>
        </w:tabs>
        <w:spacing w:after="240"/>
        <w:ind w:firstLine="709"/>
        <w:contextualSpacing/>
        <w:jc w:val="both"/>
        <w:rPr>
          <w:color w:val="111111"/>
        </w:rPr>
      </w:pPr>
      <w:r>
        <w:rPr>
          <w:color w:val="111111"/>
        </w:rPr>
        <w:t>СМ и сопутствующие элементы оборудования, устанавливаемые в дорожное полотно, должны обеспечивать контроль весовых параметров ТС для двух полос движения (по одной полосе в каждом направлении).</w:t>
      </w:r>
    </w:p>
    <w:p w14:paraId="78C84C42" w14:textId="2ACF64DE" w:rsidR="006E2306" w:rsidRDefault="006E2306" w:rsidP="00305F6F">
      <w:pPr>
        <w:tabs>
          <w:tab w:val="left" w:pos="993"/>
        </w:tabs>
        <w:spacing w:after="240"/>
        <w:ind w:firstLine="709"/>
        <w:contextualSpacing/>
        <w:jc w:val="both"/>
        <w:rPr>
          <w:color w:val="111111"/>
        </w:rPr>
      </w:pPr>
      <w:r>
        <w:rPr>
          <w:color w:val="111111"/>
        </w:rPr>
        <w:t xml:space="preserve">Предельная величина </w:t>
      </w:r>
      <w:proofErr w:type="spellStart"/>
      <w:r>
        <w:rPr>
          <w:color w:val="111111"/>
        </w:rPr>
        <w:t>колейности</w:t>
      </w:r>
      <w:proofErr w:type="spellEnd"/>
      <w:r>
        <w:rPr>
          <w:color w:val="111111"/>
        </w:rPr>
        <w:t xml:space="preserve"> в зоне установки СМ, при которой должна сохраняться стабильность результатов измерений СВК - 15 мм.</w:t>
      </w:r>
    </w:p>
    <w:p w14:paraId="37228B32" w14:textId="77777777" w:rsidR="006E2306" w:rsidRDefault="006E2306" w:rsidP="006E2306">
      <w:pPr>
        <w:spacing w:line="276" w:lineRule="auto"/>
        <w:contextualSpacing/>
        <w:rPr>
          <w:color w:val="111111"/>
        </w:rPr>
      </w:pPr>
      <w:r>
        <w:rPr>
          <w:color w:val="111111"/>
        </w:rPr>
        <w:t>Таблица 1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20"/>
        <w:gridCol w:w="5247"/>
        <w:gridCol w:w="1137"/>
        <w:gridCol w:w="1214"/>
      </w:tblGrid>
      <w:tr w:rsidR="006E2306" w14:paraId="2BAF6186" w14:textId="77777777" w:rsidTr="00A5365F">
        <w:trPr>
          <w:jc w:val="center"/>
        </w:trPr>
        <w:tc>
          <w:tcPr>
            <w:tcW w:w="42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4342C386" w14:textId="77777777" w:rsidR="006E2306" w:rsidRDefault="006E2306" w:rsidP="00A5365F">
            <w:pPr>
              <w:widowControl w:val="0"/>
              <w:spacing w:line="276" w:lineRule="auto"/>
              <w:contextualSpacing/>
              <w:jc w:val="center"/>
              <w:rPr>
                <w:color w:val="111111"/>
              </w:rPr>
            </w:pPr>
            <w:r>
              <w:rPr>
                <w:b/>
                <w:color w:val="111111"/>
                <w:sz w:val="26"/>
              </w:rPr>
              <w:t>№</w:t>
            </w:r>
          </w:p>
        </w:tc>
        <w:tc>
          <w:tcPr>
            <w:tcW w:w="524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7353B4A8" w14:textId="77777777" w:rsidR="006E2306" w:rsidRDefault="006E2306" w:rsidP="00A5365F">
            <w:pPr>
              <w:widowControl w:val="0"/>
              <w:spacing w:line="276" w:lineRule="auto"/>
              <w:contextualSpacing/>
              <w:jc w:val="center"/>
              <w:rPr>
                <w:color w:val="111111"/>
              </w:rPr>
            </w:pPr>
            <w:r>
              <w:rPr>
                <w:b/>
                <w:color w:val="111111"/>
                <w:sz w:val="26"/>
              </w:rPr>
              <w:t>Элементы оборудования</w:t>
            </w:r>
          </w:p>
        </w:tc>
        <w:tc>
          <w:tcPr>
            <w:tcW w:w="113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6D468E16" w14:textId="77777777" w:rsidR="006E2306" w:rsidRDefault="006E2306" w:rsidP="00A5365F">
            <w:pPr>
              <w:widowControl w:val="0"/>
              <w:spacing w:line="276" w:lineRule="auto"/>
              <w:contextualSpacing/>
              <w:jc w:val="center"/>
              <w:rPr>
                <w:color w:val="111111"/>
              </w:rPr>
            </w:pPr>
            <w:r>
              <w:rPr>
                <w:b/>
                <w:color w:val="111111"/>
                <w:sz w:val="24"/>
              </w:rPr>
              <w:t xml:space="preserve">Кол-во для </w:t>
            </w:r>
            <w:r>
              <w:rPr>
                <w:b/>
                <w:color w:val="111111"/>
                <w:sz w:val="24"/>
              </w:rPr>
              <w:br/>
              <w:t>первого АПВГК</w:t>
            </w:r>
          </w:p>
        </w:tc>
        <w:tc>
          <w:tcPr>
            <w:tcW w:w="1214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46C5C1FA" w14:textId="77777777" w:rsidR="006E2306" w:rsidRDefault="006E2306" w:rsidP="00A5365F">
            <w:pPr>
              <w:jc w:val="center"/>
              <w:rPr>
                <w:color w:val="111111"/>
              </w:rPr>
            </w:pPr>
            <w:r>
              <w:rPr>
                <w:b/>
                <w:color w:val="111111"/>
                <w:sz w:val="24"/>
              </w:rPr>
              <w:t>ИТОГО</w:t>
            </w:r>
          </w:p>
        </w:tc>
      </w:tr>
      <w:tr w:rsidR="006E2306" w14:paraId="6773BAEC" w14:textId="77777777" w:rsidTr="00A5365F">
        <w:trPr>
          <w:trHeight w:val="4620"/>
          <w:jc w:val="center"/>
        </w:trPr>
        <w:tc>
          <w:tcPr>
            <w:tcW w:w="42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023D1305" w14:textId="77777777" w:rsidR="006E2306" w:rsidRDefault="006E2306" w:rsidP="00A5365F">
            <w:pPr>
              <w:widowControl w:val="0"/>
              <w:spacing w:line="276" w:lineRule="auto"/>
              <w:contextualSpacing/>
              <w:jc w:val="center"/>
              <w:rPr>
                <w:color w:val="111111"/>
              </w:rPr>
            </w:pPr>
            <w:r>
              <w:rPr>
                <w:color w:val="111111"/>
                <w:sz w:val="26"/>
              </w:rPr>
              <w:t>1</w:t>
            </w:r>
          </w:p>
        </w:tc>
        <w:tc>
          <w:tcPr>
            <w:tcW w:w="524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7C0F6946" w14:textId="77777777" w:rsidR="006E2306" w:rsidRDefault="006E2306" w:rsidP="00A5365F">
            <w:pPr>
              <w:widowControl w:val="0"/>
              <w:spacing w:line="276" w:lineRule="auto"/>
              <w:contextualSpacing/>
              <w:rPr>
                <w:color w:val="111111"/>
              </w:rPr>
            </w:pPr>
            <w:proofErr w:type="spellStart"/>
            <w:r>
              <w:rPr>
                <w:b/>
                <w:color w:val="111111"/>
                <w:sz w:val="26"/>
              </w:rPr>
              <w:t>Силоприемные</w:t>
            </w:r>
            <w:proofErr w:type="spellEnd"/>
            <w:r>
              <w:rPr>
                <w:b/>
                <w:color w:val="111111"/>
                <w:sz w:val="26"/>
              </w:rPr>
              <w:t xml:space="preserve"> модули со встроенными</w:t>
            </w:r>
            <w:r>
              <w:rPr>
                <w:color w:val="111111"/>
                <w:sz w:val="26"/>
              </w:rPr>
              <w:t xml:space="preserve"> </w:t>
            </w:r>
            <w:proofErr w:type="spellStart"/>
            <w:r>
              <w:rPr>
                <w:b/>
                <w:color w:val="111111"/>
                <w:sz w:val="26"/>
              </w:rPr>
              <w:t>тензодатчиками</w:t>
            </w:r>
            <w:proofErr w:type="spellEnd"/>
            <w:r>
              <w:rPr>
                <w:b/>
                <w:color w:val="111111"/>
                <w:sz w:val="26"/>
              </w:rPr>
              <w:t xml:space="preserve"> (степень защиты IP68)</w:t>
            </w:r>
          </w:p>
          <w:p w14:paraId="7646A70D" w14:textId="77777777" w:rsidR="006E2306" w:rsidRDefault="006E2306" w:rsidP="00A5365F">
            <w:pPr>
              <w:widowControl w:val="0"/>
              <w:spacing w:line="276" w:lineRule="auto"/>
              <w:contextualSpacing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 xml:space="preserve">СМ преобразуют деформацию упругих элементов, входящих в их состав </w:t>
            </w:r>
            <w:proofErr w:type="spellStart"/>
            <w:r>
              <w:rPr>
                <w:color w:val="111111"/>
                <w:sz w:val="26"/>
              </w:rPr>
              <w:t>тензорезисторных</w:t>
            </w:r>
            <w:proofErr w:type="spellEnd"/>
            <w:r>
              <w:rPr>
                <w:color w:val="111111"/>
                <w:sz w:val="26"/>
              </w:rPr>
              <w:t xml:space="preserve"> датчиков, возникающую под действием нагрузки от колес движущегося ТС, в аналоговый электрический сигнал, изменяющийся пропорционально приложенной нагрузке. Аналоговый электрический сигнал преобразуется и обрабатывается аналогово-цифровым преобразователем</w:t>
            </w:r>
          </w:p>
        </w:tc>
        <w:tc>
          <w:tcPr>
            <w:tcW w:w="1137" w:type="dxa"/>
            <w:tcBorders>
              <w:top w:val="single" w:sz="6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0F83A1F9" w14:textId="77777777" w:rsidR="006E2306" w:rsidRDefault="006E2306" w:rsidP="00A5365F">
            <w:pPr>
              <w:widowControl w:val="0"/>
              <w:spacing w:line="276" w:lineRule="auto"/>
              <w:contextualSpacing/>
              <w:jc w:val="center"/>
              <w:rPr>
                <w:color w:val="111111"/>
              </w:rPr>
            </w:pPr>
            <w:r>
              <w:rPr>
                <w:i/>
                <w:color w:val="111111"/>
                <w:sz w:val="26"/>
              </w:rPr>
              <w:t>8 шт.</w:t>
            </w:r>
          </w:p>
        </w:tc>
        <w:tc>
          <w:tcPr>
            <w:tcW w:w="1214" w:type="dxa"/>
            <w:tcBorders>
              <w:top w:val="single" w:sz="6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47E997DC" w14:textId="77777777" w:rsidR="006E2306" w:rsidRDefault="006E2306" w:rsidP="00A5365F">
            <w:pPr>
              <w:widowControl w:val="0"/>
              <w:spacing w:line="276" w:lineRule="auto"/>
              <w:contextualSpacing/>
              <w:jc w:val="center"/>
              <w:rPr>
                <w:color w:val="111111"/>
              </w:rPr>
            </w:pPr>
            <w:r>
              <w:rPr>
                <w:i/>
                <w:color w:val="111111"/>
                <w:sz w:val="26"/>
              </w:rPr>
              <w:t>8 шт.</w:t>
            </w:r>
          </w:p>
        </w:tc>
      </w:tr>
      <w:tr w:rsidR="006E2306" w14:paraId="0FD03106" w14:textId="77777777" w:rsidTr="00A5365F">
        <w:trPr>
          <w:jc w:val="center"/>
        </w:trPr>
        <w:tc>
          <w:tcPr>
            <w:tcW w:w="42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5DD6CE11" w14:textId="77777777" w:rsidR="006E2306" w:rsidRDefault="006E2306" w:rsidP="00A5365F">
            <w:pPr>
              <w:widowControl w:val="0"/>
              <w:spacing w:line="276" w:lineRule="auto"/>
              <w:contextualSpacing/>
              <w:jc w:val="center"/>
              <w:rPr>
                <w:color w:val="111111"/>
              </w:rPr>
            </w:pPr>
            <w:r>
              <w:rPr>
                <w:color w:val="111111"/>
                <w:sz w:val="26"/>
              </w:rPr>
              <w:lastRenderedPageBreak/>
              <w:t>2</w:t>
            </w:r>
          </w:p>
        </w:tc>
        <w:tc>
          <w:tcPr>
            <w:tcW w:w="524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14AC5651" w14:textId="77777777" w:rsidR="006E2306" w:rsidRDefault="006E2306" w:rsidP="00A5365F">
            <w:pPr>
              <w:widowControl w:val="0"/>
              <w:spacing w:line="276" w:lineRule="auto"/>
              <w:contextualSpacing/>
              <w:rPr>
                <w:color w:val="111111"/>
              </w:rPr>
            </w:pPr>
            <w:r>
              <w:rPr>
                <w:b/>
                <w:color w:val="111111"/>
                <w:sz w:val="26"/>
              </w:rPr>
              <w:t>Датчики модуля определения числа колес (скатов) оси ТС</w:t>
            </w:r>
          </w:p>
          <w:p w14:paraId="327829BC" w14:textId="77777777" w:rsidR="006E2306" w:rsidRDefault="006E2306" w:rsidP="00A5365F">
            <w:pPr>
              <w:widowControl w:val="0"/>
              <w:spacing w:line="276" w:lineRule="auto"/>
              <w:contextualSpacing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Преобразует аналоговые сигналы, возникающие под действием нагрузки от колес движущегося ТС, в цифровые параметры, пропорциональные количеству колес (скатов) на оси ТС</w:t>
            </w:r>
          </w:p>
          <w:p w14:paraId="46E5CFA3" w14:textId="77777777" w:rsidR="006E2306" w:rsidRDefault="006E2306" w:rsidP="00A5365F">
            <w:pPr>
              <w:widowControl w:val="0"/>
              <w:spacing w:line="276" w:lineRule="auto"/>
              <w:contextualSpacing/>
              <w:rPr>
                <w:color w:val="111111"/>
                <w:sz w:val="26"/>
              </w:rPr>
            </w:pPr>
          </w:p>
        </w:tc>
        <w:tc>
          <w:tcPr>
            <w:tcW w:w="113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795B7ED9" w14:textId="77777777" w:rsidR="006E2306" w:rsidRDefault="006E2306" w:rsidP="00A5365F">
            <w:pPr>
              <w:widowControl w:val="0"/>
              <w:spacing w:line="276" w:lineRule="auto"/>
              <w:contextualSpacing/>
              <w:jc w:val="center"/>
              <w:rPr>
                <w:color w:val="111111"/>
              </w:rPr>
            </w:pPr>
            <w:r>
              <w:rPr>
                <w:i/>
                <w:color w:val="111111"/>
                <w:sz w:val="26"/>
              </w:rPr>
              <w:t>4 шт.</w:t>
            </w:r>
          </w:p>
        </w:tc>
        <w:tc>
          <w:tcPr>
            <w:tcW w:w="121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461E347B" w14:textId="77777777" w:rsidR="006E2306" w:rsidRDefault="006E2306" w:rsidP="00A5365F">
            <w:pPr>
              <w:widowControl w:val="0"/>
              <w:spacing w:line="276" w:lineRule="auto"/>
              <w:contextualSpacing/>
              <w:jc w:val="center"/>
              <w:rPr>
                <w:color w:val="111111"/>
              </w:rPr>
            </w:pPr>
            <w:r>
              <w:rPr>
                <w:i/>
                <w:color w:val="111111"/>
                <w:sz w:val="26"/>
              </w:rPr>
              <w:t>4 шт.</w:t>
            </w:r>
          </w:p>
        </w:tc>
      </w:tr>
      <w:tr w:rsidR="006E2306" w14:paraId="1DCF4A9A" w14:textId="77777777" w:rsidTr="00A5365F">
        <w:trPr>
          <w:jc w:val="center"/>
        </w:trPr>
        <w:tc>
          <w:tcPr>
            <w:tcW w:w="42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40F55A98" w14:textId="77777777" w:rsidR="006E2306" w:rsidRDefault="006E2306" w:rsidP="00A5365F">
            <w:pPr>
              <w:widowControl w:val="0"/>
              <w:spacing w:line="276" w:lineRule="auto"/>
              <w:contextualSpacing/>
              <w:jc w:val="center"/>
              <w:rPr>
                <w:color w:val="111111"/>
              </w:rPr>
            </w:pPr>
            <w:r>
              <w:rPr>
                <w:color w:val="111111"/>
                <w:sz w:val="26"/>
              </w:rPr>
              <w:t>3</w:t>
            </w:r>
          </w:p>
        </w:tc>
        <w:tc>
          <w:tcPr>
            <w:tcW w:w="524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1FA14187" w14:textId="77777777" w:rsidR="006E2306" w:rsidRDefault="006E2306" w:rsidP="00A5365F">
            <w:pPr>
              <w:widowControl w:val="0"/>
              <w:spacing w:line="276" w:lineRule="auto"/>
              <w:contextualSpacing/>
              <w:rPr>
                <w:color w:val="111111"/>
              </w:rPr>
            </w:pPr>
            <w:r>
              <w:rPr>
                <w:b/>
                <w:color w:val="111111"/>
                <w:sz w:val="26"/>
              </w:rPr>
              <w:t>Индуктивные петли индикаторов обнаружения ТС</w:t>
            </w:r>
          </w:p>
          <w:p w14:paraId="085B9663" w14:textId="77777777" w:rsidR="006E2306" w:rsidRDefault="006E2306" w:rsidP="00A5365F">
            <w:pPr>
              <w:widowControl w:val="0"/>
              <w:spacing w:line="276" w:lineRule="auto"/>
              <w:contextualSpacing/>
              <w:jc w:val="both"/>
              <w:rPr>
                <w:color w:val="111111"/>
              </w:rPr>
            </w:pPr>
            <w:r>
              <w:rPr>
                <w:color w:val="111111"/>
                <w:sz w:val="26"/>
              </w:rPr>
              <w:t>Фиксируют присутствие ТС в зоне измерительной дистанции</w:t>
            </w:r>
          </w:p>
        </w:tc>
        <w:tc>
          <w:tcPr>
            <w:tcW w:w="113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3CA50C3D" w14:textId="77777777" w:rsidR="006E2306" w:rsidRDefault="006E2306" w:rsidP="00A5365F">
            <w:pPr>
              <w:widowControl w:val="0"/>
              <w:spacing w:line="276" w:lineRule="auto"/>
              <w:contextualSpacing/>
              <w:jc w:val="center"/>
              <w:rPr>
                <w:color w:val="111111"/>
              </w:rPr>
            </w:pPr>
            <w:r>
              <w:rPr>
                <w:i/>
                <w:color w:val="111111"/>
                <w:sz w:val="26"/>
              </w:rPr>
              <w:t>4 шт.</w:t>
            </w:r>
          </w:p>
        </w:tc>
        <w:tc>
          <w:tcPr>
            <w:tcW w:w="121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22D34373" w14:textId="77777777" w:rsidR="006E2306" w:rsidRDefault="006E2306" w:rsidP="00A5365F">
            <w:pPr>
              <w:widowControl w:val="0"/>
              <w:spacing w:line="276" w:lineRule="auto"/>
              <w:contextualSpacing/>
              <w:jc w:val="center"/>
              <w:rPr>
                <w:color w:val="111111"/>
              </w:rPr>
            </w:pPr>
            <w:r>
              <w:rPr>
                <w:i/>
                <w:color w:val="111111"/>
                <w:sz w:val="26"/>
              </w:rPr>
              <w:t>4 шт.</w:t>
            </w:r>
          </w:p>
        </w:tc>
      </w:tr>
    </w:tbl>
    <w:p w14:paraId="346DB5C9" w14:textId="77777777" w:rsidR="006E2306" w:rsidRDefault="006E2306" w:rsidP="006E2306">
      <w:pPr>
        <w:widowControl w:val="0"/>
        <w:spacing w:line="276" w:lineRule="auto"/>
        <w:jc w:val="center"/>
        <w:rPr>
          <w:b/>
          <w:color w:val="111111"/>
        </w:rPr>
      </w:pPr>
    </w:p>
    <w:p w14:paraId="6FE3B091" w14:textId="77777777" w:rsidR="006E2306" w:rsidRDefault="006E2306" w:rsidP="006E2306">
      <w:pPr>
        <w:widowControl w:val="0"/>
        <w:spacing w:line="276" w:lineRule="auto"/>
        <w:jc w:val="center"/>
        <w:rPr>
          <w:color w:val="111111"/>
        </w:rPr>
      </w:pPr>
      <w:r>
        <w:rPr>
          <w:b/>
          <w:color w:val="111111"/>
        </w:rPr>
        <w:t>5.2. Требования предъявляемые к элементам оборудования.</w:t>
      </w:r>
    </w:p>
    <w:p w14:paraId="0CF98EA2" w14:textId="77777777" w:rsidR="006E2306" w:rsidRDefault="006E2306" w:rsidP="006E2306">
      <w:pPr>
        <w:tabs>
          <w:tab w:val="left" w:pos="1134"/>
        </w:tabs>
        <w:spacing w:after="160"/>
        <w:ind w:firstLine="709"/>
        <w:contextualSpacing/>
        <w:jc w:val="both"/>
        <w:rPr>
          <w:color w:val="111111"/>
        </w:rPr>
      </w:pPr>
      <w:r>
        <w:rPr>
          <w:color w:val="111111"/>
        </w:rPr>
        <w:t>1. Подлежащие замене элементы оборудования должны быть совместимы, т.е. интегрироваться в АПВГК Заказчика без потери технических и метрологических характеристик, а также изначально заложенных функций, с установленной на автомобильной дороге Тула – Белев км 25+595 – км 25+800 АПВГК.</w:t>
      </w:r>
    </w:p>
    <w:p w14:paraId="5CE19C50" w14:textId="77777777" w:rsidR="006E2306" w:rsidRDefault="006E2306" w:rsidP="006E2306">
      <w:pPr>
        <w:widowControl w:val="0"/>
        <w:ind w:firstLine="709"/>
        <w:jc w:val="both"/>
        <w:rPr>
          <w:color w:val="111111"/>
        </w:rPr>
      </w:pPr>
      <w:r>
        <w:rPr>
          <w:color w:val="111111"/>
        </w:rPr>
        <w:t>За 3 рабочих дня до начала монтажа Исполнитель предоставляет письмо от производителя СВК, о допустимости его применения и подтверждающее сохранение потребительских свойств СВК Заказчика (далее – «Письмо»).</w:t>
      </w:r>
    </w:p>
    <w:p w14:paraId="5636A37F" w14:textId="77777777" w:rsidR="006E2306" w:rsidRDefault="006E2306" w:rsidP="006E2306">
      <w:pPr>
        <w:widowControl w:val="0"/>
        <w:tabs>
          <w:tab w:val="left" w:pos="1134"/>
        </w:tabs>
        <w:ind w:firstLine="709"/>
        <w:jc w:val="both"/>
        <w:rPr>
          <w:color w:val="111111"/>
        </w:rPr>
      </w:pPr>
      <w:r>
        <w:rPr>
          <w:color w:val="111111"/>
        </w:rPr>
        <w:t xml:space="preserve">2. Все элементы оборудования должны быть новыми, год выпуска </w:t>
      </w:r>
      <w:r>
        <w:rPr>
          <w:color w:val="111111"/>
        </w:rPr>
        <w:br/>
        <w:t xml:space="preserve">не ранее 2026. Не допускается замена на элементы, восстановленные </w:t>
      </w:r>
      <w:r>
        <w:rPr>
          <w:color w:val="111111"/>
        </w:rPr>
        <w:br/>
        <w:t xml:space="preserve">в результате ремонта, или уже </w:t>
      </w:r>
      <w:proofErr w:type="spellStart"/>
      <w:r>
        <w:rPr>
          <w:color w:val="111111"/>
        </w:rPr>
        <w:t>эксплуатировавшиеся</w:t>
      </w:r>
      <w:proofErr w:type="spellEnd"/>
      <w:r>
        <w:rPr>
          <w:color w:val="111111"/>
        </w:rPr>
        <w:t xml:space="preserve"> в составе другого оборудования.</w:t>
      </w:r>
    </w:p>
    <w:p w14:paraId="092B1156" w14:textId="4840A047" w:rsidR="006E2306" w:rsidRDefault="006E2306" w:rsidP="006E2306">
      <w:pPr>
        <w:pStyle w:val="ListParagraph1111"/>
        <w:numPr>
          <w:ilvl w:val="0"/>
          <w:numId w:val="1"/>
        </w:numPr>
        <w:tabs>
          <w:tab w:val="left" w:pos="993"/>
        </w:tabs>
        <w:ind w:firstLine="709"/>
        <w:jc w:val="both"/>
        <w:rPr>
          <w:color w:val="111111"/>
        </w:rPr>
      </w:pPr>
      <w:bookmarkStart w:id="3" w:name="_Hlk175219222"/>
      <w:r>
        <w:rPr>
          <w:color w:val="111111"/>
          <w:sz w:val="28"/>
        </w:rPr>
        <w:t xml:space="preserve">После замены элементов оборудования, СВК Заказчика должна соответствовать всем метрологическим и техническим характеристикам Описания типа средств измерений «Системы дорожные весового и габаритного контроля «СВК», являющегося обязательным приложением к свидетельству об утверждении типа средств измерений (Приложения № </w:t>
      </w:r>
      <w:proofErr w:type="gramStart"/>
      <w:r>
        <w:rPr>
          <w:color w:val="111111"/>
          <w:sz w:val="28"/>
        </w:rPr>
        <w:t>1  к</w:t>
      </w:r>
      <w:proofErr w:type="gramEnd"/>
      <w:r>
        <w:rPr>
          <w:color w:val="111111"/>
          <w:sz w:val="28"/>
        </w:rPr>
        <w:t xml:space="preserve"> </w:t>
      </w:r>
      <w:r w:rsidR="00305F6F">
        <w:rPr>
          <w:color w:val="111111"/>
          <w:sz w:val="28"/>
        </w:rPr>
        <w:t>ТЗ</w:t>
      </w:r>
      <w:r>
        <w:rPr>
          <w:color w:val="111111"/>
          <w:sz w:val="28"/>
        </w:rPr>
        <w:t xml:space="preserve">), паспорта СВК (Приложения № 2, № 3 к </w:t>
      </w:r>
      <w:r w:rsidR="00305F6F">
        <w:rPr>
          <w:color w:val="111111"/>
          <w:sz w:val="28"/>
        </w:rPr>
        <w:t>ТЗ</w:t>
      </w:r>
      <w:r>
        <w:rPr>
          <w:color w:val="111111"/>
          <w:sz w:val="28"/>
        </w:rPr>
        <w:t xml:space="preserve">), руководство по эксплуатации СВК (Приложения № 4 к </w:t>
      </w:r>
      <w:r w:rsidR="00305F6F">
        <w:rPr>
          <w:color w:val="111111"/>
          <w:sz w:val="28"/>
        </w:rPr>
        <w:t>ТЗ</w:t>
      </w:r>
      <w:r>
        <w:rPr>
          <w:color w:val="111111"/>
          <w:sz w:val="28"/>
        </w:rPr>
        <w:t>).</w:t>
      </w:r>
      <w:bookmarkEnd w:id="3"/>
    </w:p>
    <w:p w14:paraId="5444CDAF" w14:textId="77777777" w:rsidR="006E2306" w:rsidRDefault="006E2306" w:rsidP="006E2306">
      <w:pPr>
        <w:pStyle w:val="ListParagraph1111"/>
        <w:tabs>
          <w:tab w:val="left" w:pos="993"/>
        </w:tabs>
        <w:jc w:val="both"/>
        <w:rPr>
          <w:color w:val="111111"/>
          <w:sz w:val="28"/>
        </w:rPr>
      </w:pPr>
    </w:p>
    <w:p w14:paraId="6E938A50" w14:textId="77777777" w:rsidR="006E2306" w:rsidRDefault="006E2306" w:rsidP="006E2306">
      <w:pPr>
        <w:spacing w:line="276" w:lineRule="auto"/>
        <w:contextualSpacing/>
        <w:jc w:val="center"/>
        <w:rPr>
          <w:color w:val="111111"/>
        </w:rPr>
      </w:pPr>
      <w:r>
        <w:rPr>
          <w:b/>
          <w:color w:val="111111"/>
        </w:rPr>
        <w:t>5.3. Требования к монтажу и пуско-наладке.</w:t>
      </w:r>
    </w:p>
    <w:p w14:paraId="2D2E13CD" w14:textId="6C7FEBE4" w:rsidR="006E2306" w:rsidRDefault="006E2306" w:rsidP="006E2306">
      <w:pPr>
        <w:numPr>
          <w:ilvl w:val="0"/>
          <w:numId w:val="5"/>
        </w:numPr>
        <w:tabs>
          <w:tab w:val="left" w:pos="993"/>
        </w:tabs>
        <w:ind w:firstLine="709"/>
        <w:jc w:val="both"/>
        <w:rPr>
          <w:color w:val="111111"/>
        </w:rPr>
      </w:pPr>
      <w:r>
        <w:rPr>
          <w:color w:val="111111"/>
        </w:rPr>
        <w:t xml:space="preserve"> Демонтаж СМ осуществляется Исполнителем в срок не более </w:t>
      </w:r>
      <w:r>
        <w:rPr>
          <w:color w:val="111111"/>
        </w:rPr>
        <w:br/>
        <w:t xml:space="preserve">5 рабочих дней с даты заключения </w:t>
      </w:r>
      <w:r w:rsidR="00305F6F">
        <w:rPr>
          <w:color w:val="111111"/>
        </w:rPr>
        <w:t>Договор</w:t>
      </w:r>
      <w:r>
        <w:rPr>
          <w:color w:val="111111"/>
        </w:rPr>
        <w:t>а.</w:t>
      </w:r>
    </w:p>
    <w:p w14:paraId="5BBA794F" w14:textId="77777777" w:rsidR="006E2306" w:rsidRDefault="006E2306" w:rsidP="006E2306">
      <w:pPr>
        <w:numPr>
          <w:ilvl w:val="0"/>
          <w:numId w:val="5"/>
        </w:numPr>
        <w:tabs>
          <w:tab w:val="left" w:pos="993"/>
        </w:tabs>
        <w:ind w:firstLine="709"/>
        <w:jc w:val="both"/>
        <w:rPr>
          <w:color w:val="111111"/>
        </w:rPr>
      </w:pPr>
      <w:r>
        <w:rPr>
          <w:color w:val="111111"/>
        </w:rPr>
        <w:t xml:space="preserve">Исполнитель приступает к монтажу элементов оборудования в срок </w:t>
      </w:r>
      <w:r>
        <w:rPr>
          <w:color w:val="111111"/>
        </w:rPr>
        <w:br/>
        <w:t xml:space="preserve">не превышающий 5 рабочих дней с момента получения уведомления </w:t>
      </w:r>
      <w:r>
        <w:rPr>
          <w:color w:val="111111"/>
        </w:rPr>
        <w:br/>
        <w:t xml:space="preserve">от Заказчика о соответствии дорожного покрытия в месте расположения </w:t>
      </w:r>
      <w:r>
        <w:rPr>
          <w:color w:val="111111"/>
        </w:rPr>
        <w:br/>
        <w:t xml:space="preserve">АПВГК требованиям </w:t>
      </w:r>
      <w:r>
        <w:rPr>
          <w:color w:val="111111"/>
          <w:sz w:val="26"/>
        </w:rPr>
        <w:t xml:space="preserve">ПМ № 148 </w:t>
      </w:r>
      <w:r>
        <w:rPr>
          <w:color w:val="111111"/>
        </w:rPr>
        <w:t xml:space="preserve"> и Руководства по эксплуатации. Общий срок на проведение монтажа, пуско-наладки, государственной метрологической поверки и проверки соответствия места установки оборудования АПВГК </w:t>
      </w:r>
      <w:r>
        <w:rPr>
          <w:color w:val="111111"/>
        </w:rPr>
        <w:lastRenderedPageBreak/>
        <w:t>требованиям, установленным</w:t>
      </w:r>
      <w:r>
        <w:rPr>
          <w:color w:val="111111"/>
          <w:sz w:val="26"/>
        </w:rPr>
        <w:t xml:space="preserve"> п.11 ПМ № 148</w:t>
      </w:r>
      <w:r>
        <w:rPr>
          <w:color w:val="111111"/>
        </w:rPr>
        <w:t>, не должен превышать 15 рабочих дней с момента получения уведомления.</w:t>
      </w:r>
    </w:p>
    <w:p w14:paraId="1BCCC3BD" w14:textId="77777777" w:rsidR="006E2306" w:rsidRDefault="006E2306" w:rsidP="006E2306">
      <w:pPr>
        <w:tabs>
          <w:tab w:val="left" w:pos="993"/>
        </w:tabs>
        <w:jc w:val="both"/>
        <w:rPr>
          <w:color w:val="111111"/>
        </w:rPr>
      </w:pPr>
      <w:r>
        <w:rPr>
          <w:color w:val="111111"/>
        </w:rPr>
        <w:t xml:space="preserve">          2.1 Исполнитель производит монтаж СМ в соответствии со схемой расположения СМ (далее — Схема).</w:t>
      </w:r>
    </w:p>
    <w:p w14:paraId="197DDCB0" w14:textId="77777777" w:rsidR="006E2306" w:rsidRDefault="006E2306" w:rsidP="006E2306">
      <w:pPr>
        <w:tabs>
          <w:tab w:val="left" w:pos="993"/>
        </w:tabs>
        <w:jc w:val="both"/>
        <w:rPr>
          <w:color w:val="111111"/>
        </w:rPr>
      </w:pPr>
      <w:r>
        <w:rPr>
          <w:color w:val="111111"/>
        </w:rPr>
        <w:tab/>
        <w:t>Схема должна содержать следующую информацию:</w:t>
      </w:r>
    </w:p>
    <w:p w14:paraId="0C881A2B" w14:textId="77777777" w:rsidR="006E2306" w:rsidRDefault="006E2306" w:rsidP="006E2306">
      <w:pPr>
        <w:pStyle w:val="ac"/>
        <w:tabs>
          <w:tab w:val="left" w:pos="993"/>
        </w:tabs>
        <w:ind w:firstLine="0"/>
        <w:rPr>
          <w:color w:val="111111"/>
        </w:rPr>
      </w:pPr>
      <w:r>
        <w:rPr>
          <w:color w:val="111111"/>
          <w:sz w:val="28"/>
        </w:rPr>
        <w:t xml:space="preserve">- план размещения СМ и иных с привязкой к оси автомобильной дороги и ближайшим пикетам; </w:t>
      </w:r>
    </w:p>
    <w:p w14:paraId="5C608902" w14:textId="77777777" w:rsidR="006E2306" w:rsidRDefault="006E2306" w:rsidP="006E2306">
      <w:pPr>
        <w:pStyle w:val="ac"/>
        <w:tabs>
          <w:tab w:val="left" w:pos="993"/>
        </w:tabs>
        <w:ind w:firstLine="0"/>
        <w:rPr>
          <w:color w:val="111111"/>
        </w:rPr>
      </w:pPr>
      <w:r>
        <w:rPr>
          <w:color w:val="111111"/>
          <w:sz w:val="28"/>
        </w:rPr>
        <w:t xml:space="preserve">- габаритные размеры СМ, подлежащих монтажу; </w:t>
      </w:r>
    </w:p>
    <w:p w14:paraId="7E750410" w14:textId="77777777" w:rsidR="006E2306" w:rsidRDefault="006E2306" w:rsidP="006E2306">
      <w:pPr>
        <w:pStyle w:val="ac"/>
        <w:tabs>
          <w:tab w:val="left" w:pos="993"/>
        </w:tabs>
        <w:ind w:firstLine="0"/>
        <w:rPr>
          <w:color w:val="111111"/>
        </w:rPr>
      </w:pPr>
      <w:r>
        <w:rPr>
          <w:color w:val="111111"/>
          <w:sz w:val="28"/>
        </w:rPr>
        <w:t>- размеры участка дорожного покрытия, необходимого для производства монтажных работ;</w:t>
      </w:r>
    </w:p>
    <w:p w14:paraId="6A29E10E" w14:textId="77777777" w:rsidR="006E2306" w:rsidRDefault="006E2306" w:rsidP="006E2306">
      <w:pPr>
        <w:pStyle w:val="ac"/>
        <w:tabs>
          <w:tab w:val="left" w:pos="993"/>
        </w:tabs>
        <w:ind w:firstLine="0"/>
        <w:rPr>
          <w:color w:val="111111"/>
        </w:rPr>
      </w:pPr>
      <w:r>
        <w:rPr>
          <w:color w:val="111111"/>
          <w:sz w:val="28"/>
        </w:rPr>
        <w:t>- взаимное расположение нескольких СМ;</w:t>
      </w:r>
    </w:p>
    <w:p w14:paraId="63ABD10B" w14:textId="77777777" w:rsidR="006E2306" w:rsidRDefault="006E2306" w:rsidP="006E2306">
      <w:pPr>
        <w:pStyle w:val="ac"/>
        <w:tabs>
          <w:tab w:val="left" w:pos="993"/>
        </w:tabs>
        <w:ind w:firstLine="0"/>
        <w:rPr>
          <w:color w:val="111111"/>
        </w:rPr>
      </w:pPr>
      <w:r>
        <w:rPr>
          <w:color w:val="111111"/>
          <w:sz w:val="28"/>
        </w:rPr>
        <w:t>- иную информацию необходимую для монтажа СМ.</w:t>
      </w:r>
    </w:p>
    <w:p w14:paraId="517F6F9B" w14:textId="6EE084EA" w:rsidR="006E2306" w:rsidRDefault="006E2306" w:rsidP="006E2306">
      <w:pPr>
        <w:pStyle w:val="ac"/>
        <w:tabs>
          <w:tab w:val="left" w:pos="993"/>
        </w:tabs>
        <w:ind w:firstLine="0"/>
        <w:rPr>
          <w:color w:val="111111"/>
        </w:rPr>
      </w:pPr>
      <w:r>
        <w:rPr>
          <w:color w:val="111111"/>
          <w:sz w:val="28"/>
        </w:rPr>
        <w:t xml:space="preserve"> </w:t>
      </w:r>
      <w:r>
        <w:rPr>
          <w:color w:val="111111"/>
          <w:sz w:val="28"/>
        </w:rPr>
        <w:tab/>
        <w:t xml:space="preserve">Схема разрабатывается Исполнителем и предоставляется Заказчику в течении 10 рабочих дней с даты заключения </w:t>
      </w:r>
      <w:r w:rsidR="00305F6F">
        <w:rPr>
          <w:color w:val="111111"/>
          <w:sz w:val="28"/>
        </w:rPr>
        <w:t>Договор</w:t>
      </w:r>
      <w:r>
        <w:rPr>
          <w:color w:val="111111"/>
          <w:sz w:val="28"/>
        </w:rPr>
        <w:t>а.</w:t>
      </w:r>
    </w:p>
    <w:p w14:paraId="20E97AA2" w14:textId="77777777" w:rsidR="006E2306" w:rsidRDefault="006E2306" w:rsidP="006E2306">
      <w:pPr>
        <w:numPr>
          <w:ilvl w:val="0"/>
          <w:numId w:val="5"/>
        </w:numPr>
        <w:tabs>
          <w:tab w:val="left" w:pos="993"/>
        </w:tabs>
        <w:ind w:firstLine="709"/>
        <w:jc w:val="both"/>
        <w:rPr>
          <w:color w:val="111111"/>
        </w:rPr>
      </w:pPr>
      <w:r>
        <w:rPr>
          <w:color w:val="111111"/>
        </w:rPr>
        <w:t>Заказчик вместе с уведомлением направляет Исполнителю результаты лабораторного контроля по определению геометрических параметров в месте установки АПВГК.</w:t>
      </w:r>
    </w:p>
    <w:p w14:paraId="38124CDA" w14:textId="77777777" w:rsidR="006E2306" w:rsidRDefault="006E2306" w:rsidP="006E2306">
      <w:pPr>
        <w:numPr>
          <w:ilvl w:val="0"/>
          <w:numId w:val="5"/>
        </w:numPr>
        <w:tabs>
          <w:tab w:val="left" w:pos="993"/>
        </w:tabs>
        <w:spacing w:after="160"/>
        <w:ind w:firstLine="709"/>
        <w:contextualSpacing/>
        <w:jc w:val="both"/>
        <w:rPr>
          <w:color w:val="111111"/>
        </w:rPr>
      </w:pPr>
      <w:r>
        <w:rPr>
          <w:color w:val="111111"/>
        </w:rPr>
        <w:t>В соответствии с разделом 5 паспорта СВК и п. 2.2. Руководства по эксплуатации СВК, демонтаж, монтаж и пуско-наладка СВК должны осуществляться специалистами АО «НИИ «ПОЛЮС» им. М.Ф. Стельмаха», или их официальными сертифицированными партнерами, прошедшими обучение и имеющими Сертификат АО «НИИ «ПОЛЮС» им. М.Ф. Стельмаха» или, подтверждающий право на монтаж и пуско-наладку СВК. Квалификация специалистов официальных представителей подтверждается Свидетельством о прохождении обучения.</w:t>
      </w:r>
    </w:p>
    <w:p w14:paraId="311B2349" w14:textId="65D05F47" w:rsidR="006E2306" w:rsidRDefault="006E2306" w:rsidP="006E2306">
      <w:pPr>
        <w:tabs>
          <w:tab w:val="left" w:pos="993"/>
        </w:tabs>
        <w:spacing w:after="160"/>
        <w:ind w:firstLine="709"/>
        <w:contextualSpacing/>
        <w:jc w:val="both"/>
        <w:rPr>
          <w:color w:val="111111"/>
        </w:rPr>
      </w:pPr>
      <w:r>
        <w:rPr>
          <w:color w:val="111111"/>
        </w:rPr>
        <w:t xml:space="preserve">Сведения о сертифицированных специалистах Исполнитель предоставляет Заказчику не позднее 3 рабочих дней с даты заключения </w:t>
      </w:r>
      <w:r w:rsidR="00305F6F">
        <w:rPr>
          <w:color w:val="111111"/>
        </w:rPr>
        <w:t>Договор</w:t>
      </w:r>
      <w:r>
        <w:rPr>
          <w:color w:val="111111"/>
        </w:rPr>
        <w:t>а до начала демонтажа. Допускается привлечение субподрядной организации, прошедшей обучение и обладающей Сертификатом (Удостоверением) АО «НИИ «ПОЛЮС» им. М.Ф. Стельмаха» о праве ввода СВК в эксплуатацию и ее обслуживания, в штате которой имеются сотрудники, квалификация которых подтверждается Свидетельством о прохождении обучения в АО «НИИ «ПОЛЮС» им. М.Ф. Стельмаха» специалистами или их официальными представителями.</w:t>
      </w:r>
    </w:p>
    <w:p w14:paraId="7925640F" w14:textId="77777777" w:rsidR="006E2306" w:rsidRDefault="006E2306" w:rsidP="006E2306">
      <w:pPr>
        <w:numPr>
          <w:ilvl w:val="0"/>
          <w:numId w:val="5"/>
        </w:numPr>
        <w:tabs>
          <w:tab w:val="left" w:pos="993"/>
        </w:tabs>
        <w:spacing w:after="160"/>
        <w:ind w:firstLine="709"/>
        <w:contextualSpacing/>
        <w:jc w:val="both"/>
        <w:rPr>
          <w:color w:val="111111"/>
        </w:rPr>
      </w:pPr>
      <w:r>
        <w:rPr>
          <w:color w:val="111111"/>
        </w:rPr>
        <w:t>До начала демонтажа Исполнитель разрабатывает и согласовывает с Госавтоинспекцией УМВД России по Тульской области и Заказчиком схемы размещения оборудования и проекта организации дорожного движения в соответствии с ОДМ 218.6.019-2016 в целях обеспечения требований, допустимых по условиям безопасности движения, а также уведомляет владельца автомобильной дороги о сроках проведения демонтажа, монтажа и пуско-наладки, а также направляет схему организации дорожного движения. Исполнитель организовывает транспортное движение в период производства работ на измерительном участке АПВГК, без закрытия движения.</w:t>
      </w:r>
    </w:p>
    <w:p w14:paraId="2A7C8AA9" w14:textId="77777777" w:rsidR="006E2306" w:rsidRDefault="006E2306" w:rsidP="006E2306">
      <w:pPr>
        <w:numPr>
          <w:ilvl w:val="0"/>
          <w:numId w:val="5"/>
        </w:numPr>
        <w:tabs>
          <w:tab w:val="left" w:pos="993"/>
        </w:tabs>
        <w:spacing w:after="160"/>
        <w:ind w:firstLine="709"/>
        <w:contextualSpacing/>
        <w:jc w:val="both"/>
        <w:rPr>
          <w:color w:val="111111"/>
        </w:rPr>
      </w:pPr>
      <w:r>
        <w:rPr>
          <w:color w:val="111111"/>
        </w:rPr>
        <w:lastRenderedPageBreak/>
        <w:t>Безопасность движения автомобильного транспорта и специалистов во время оказания услуги на (или вблизи) проезжей части должна быть организована и обеспечена соответствующими дорожными знаками и другими специальными техническими средствами организации дорожного движения в соответствии со схемой организации дорожного движения, согласованной с Заказчиком.</w:t>
      </w:r>
    </w:p>
    <w:p w14:paraId="06E04EF0" w14:textId="77777777" w:rsidR="006E2306" w:rsidRDefault="006E2306" w:rsidP="006E2306">
      <w:pPr>
        <w:numPr>
          <w:ilvl w:val="0"/>
          <w:numId w:val="5"/>
        </w:numPr>
        <w:tabs>
          <w:tab w:val="left" w:pos="993"/>
        </w:tabs>
        <w:spacing w:after="160"/>
        <w:ind w:firstLine="709"/>
        <w:contextualSpacing/>
        <w:jc w:val="both"/>
        <w:rPr>
          <w:color w:val="111111"/>
        </w:rPr>
      </w:pPr>
      <w:r>
        <w:rPr>
          <w:color w:val="111111"/>
        </w:rPr>
        <w:t xml:space="preserve">Исполнитель обязан обеспечить сохранность находящихся в зоне </w:t>
      </w:r>
      <w:r>
        <w:rPr>
          <w:color w:val="111111"/>
        </w:rPr>
        <w:br/>
        <w:t>АПВГК коммуникаций (воздушных линий связи и освещения, электрических кабелей, кабелей связи и др.). В случае повреждения коммуникаций</w:t>
      </w:r>
      <w:r>
        <w:rPr>
          <w:strike/>
          <w:color w:val="111111"/>
        </w:rPr>
        <w:t xml:space="preserve"> </w:t>
      </w:r>
      <w:r>
        <w:rPr>
          <w:color w:val="111111"/>
        </w:rPr>
        <w:t>Исполнитель восстанавливает за свой счет повреждения, произошедшие по его вине.</w:t>
      </w:r>
    </w:p>
    <w:p w14:paraId="664102FC" w14:textId="77777777" w:rsidR="006E2306" w:rsidRDefault="006E2306" w:rsidP="006E2306">
      <w:pPr>
        <w:numPr>
          <w:ilvl w:val="0"/>
          <w:numId w:val="5"/>
        </w:numPr>
        <w:tabs>
          <w:tab w:val="left" w:pos="993"/>
        </w:tabs>
        <w:spacing w:after="160"/>
        <w:ind w:firstLine="709"/>
        <w:contextualSpacing/>
        <w:jc w:val="both"/>
        <w:rPr>
          <w:color w:val="111111"/>
        </w:rPr>
      </w:pPr>
      <w:r>
        <w:rPr>
          <w:color w:val="111111"/>
        </w:rPr>
        <w:t>Исполнитель обеспечивает утилизацию строительных отходов после проведения демонтажа, монтажа и пуско-наладки.</w:t>
      </w:r>
    </w:p>
    <w:p w14:paraId="671C676B" w14:textId="4460B474" w:rsidR="006E2306" w:rsidRDefault="006E2306" w:rsidP="006E2306">
      <w:pPr>
        <w:numPr>
          <w:ilvl w:val="0"/>
          <w:numId w:val="5"/>
        </w:numPr>
        <w:tabs>
          <w:tab w:val="left" w:pos="1134"/>
        </w:tabs>
        <w:spacing w:after="160"/>
        <w:ind w:firstLine="709"/>
        <w:contextualSpacing/>
        <w:jc w:val="both"/>
        <w:rPr>
          <w:color w:val="111111"/>
        </w:rPr>
      </w:pPr>
      <w:r>
        <w:rPr>
          <w:color w:val="111111"/>
        </w:rPr>
        <w:t xml:space="preserve">Монтаж элементов оборудования должен осуществляться Исполнителем в точном соответствии с требованиями руководства по эксплуатации на оборудование (Приложения № 4 к </w:t>
      </w:r>
      <w:r w:rsidR="00305F6F">
        <w:rPr>
          <w:color w:val="111111"/>
        </w:rPr>
        <w:t>ТЗ</w:t>
      </w:r>
      <w:r>
        <w:rPr>
          <w:color w:val="111111"/>
        </w:rPr>
        <w:t>).</w:t>
      </w:r>
    </w:p>
    <w:p w14:paraId="47B866F6" w14:textId="77777777" w:rsidR="006E2306" w:rsidRDefault="006E2306" w:rsidP="006E2306">
      <w:pPr>
        <w:numPr>
          <w:ilvl w:val="0"/>
          <w:numId w:val="5"/>
        </w:numPr>
        <w:tabs>
          <w:tab w:val="left" w:pos="1134"/>
        </w:tabs>
        <w:ind w:firstLine="709"/>
        <w:jc w:val="both"/>
        <w:rPr>
          <w:color w:val="111111"/>
        </w:rPr>
      </w:pPr>
      <w:r>
        <w:rPr>
          <w:color w:val="111111"/>
        </w:rPr>
        <w:t xml:space="preserve">Установка оборудования измерения осевых нагрузок транспортных средств должна быть выполнена на всю ширину проезжей части с захватом краевой полосы у обочины и разделительной полосы (не менее 0,25 м от краевой разметки), в целях предотвращения уклонения от весогабаритного контроля. </w:t>
      </w:r>
    </w:p>
    <w:p w14:paraId="0852C536" w14:textId="77777777" w:rsidR="006E2306" w:rsidRDefault="006E2306" w:rsidP="006E2306">
      <w:pPr>
        <w:numPr>
          <w:ilvl w:val="0"/>
          <w:numId w:val="5"/>
        </w:numPr>
        <w:tabs>
          <w:tab w:val="left" w:pos="1134"/>
        </w:tabs>
        <w:spacing w:after="160"/>
        <w:ind w:firstLine="709"/>
        <w:contextualSpacing/>
        <w:jc w:val="both"/>
        <w:rPr>
          <w:color w:val="111111"/>
        </w:rPr>
      </w:pPr>
      <w:r>
        <w:rPr>
          <w:color w:val="111111"/>
        </w:rPr>
        <w:t>Используемое для замены оборудование монтируется в дорожное полотно по всей ширине проезжей части, в соответствии с требованиями</w:t>
      </w:r>
      <w:r>
        <w:rPr>
          <w:color w:val="111111"/>
          <w:sz w:val="26"/>
        </w:rPr>
        <w:t xml:space="preserve"> ПМ № 148</w:t>
      </w:r>
      <w:r>
        <w:rPr>
          <w:color w:val="111111"/>
        </w:rPr>
        <w:t xml:space="preserve"> и включает в себя элементы оборудования, обеспечивающие определение нагрузки на ось, полной массы, количества колес на оси, </w:t>
      </w:r>
      <w:proofErr w:type="spellStart"/>
      <w:r>
        <w:rPr>
          <w:color w:val="111111"/>
        </w:rPr>
        <w:t>скатности</w:t>
      </w:r>
      <w:proofErr w:type="spellEnd"/>
      <w:r>
        <w:rPr>
          <w:color w:val="111111"/>
        </w:rPr>
        <w:t xml:space="preserve"> колес ТС без снижения его скорости движения, в следующем составе:</w:t>
      </w:r>
    </w:p>
    <w:p w14:paraId="6A6453EC" w14:textId="77777777" w:rsidR="006E2306" w:rsidRDefault="006E2306" w:rsidP="006E2306">
      <w:pPr>
        <w:numPr>
          <w:ilvl w:val="0"/>
          <w:numId w:val="6"/>
        </w:numPr>
        <w:tabs>
          <w:tab w:val="left" w:pos="993"/>
        </w:tabs>
        <w:ind w:firstLine="709"/>
        <w:contextualSpacing/>
        <w:jc w:val="both"/>
        <w:rPr>
          <w:color w:val="111111"/>
        </w:rPr>
      </w:pPr>
      <w:r>
        <w:rPr>
          <w:color w:val="111111"/>
        </w:rPr>
        <w:t xml:space="preserve">СМ, изготовленные полностью из </w:t>
      </w:r>
      <w:proofErr w:type="gramStart"/>
      <w:r>
        <w:rPr>
          <w:color w:val="111111"/>
        </w:rPr>
        <w:t>нержавеющей</w:t>
      </w:r>
      <w:proofErr w:type="gramEnd"/>
      <w:r>
        <w:rPr>
          <w:color w:val="111111"/>
        </w:rPr>
        <w:t xml:space="preserve"> стали, представляют собой работающие на сжатие фасонные измерительные </w:t>
      </w:r>
      <w:proofErr w:type="spellStart"/>
      <w:r>
        <w:rPr>
          <w:color w:val="111111"/>
        </w:rPr>
        <w:t>брусы</w:t>
      </w:r>
      <w:proofErr w:type="spellEnd"/>
      <w:r>
        <w:rPr>
          <w:color w:val="111111"/>
        </w:rPr>
        <w:t xml:space="preserve">. Они опираются на монолитное основание из специального компаунда, сформированное на дне пазов прямоугольного сечения, отфрезерованного в дорожном </w:t>
      </w:r>
      <w:proofErr w:type="spellStart"/>
      <w:r>
        <w:rPr>
          <w:color w:val="111111"/>
        </w:rPr>
        <w:t>асфальто</w:t>
      </w:r>
      <w:proofErr w:type="spellEnd"/>
      <w:r>
        <w:rPr>
          <w:color w:val="111111"/>
        </w:rPr>
        <w:t>- или цементобетонном полотне перпендикулярно направлению движения ТС. Все СМ формируют на полосе движения две линии, расположенные на определенном расстоянии друг от друга.</w:t>
      </w:r>
    </w:p>
    <w:p w14:paraId="25F4847D" w14:textId="77777777" w:rsidR="006E2306" w:rsidRDefault="006E2306" w:rsidP="006E2306">
      <w:pPr>
        <w:numPr>
          <w:ilvl w:val="0"/>
          <w:numId w:val="6"/>
        </w:numPr>
        <w:tabs>
          <w:tab w:val="left" w:pos="993"/>
        </w:tabs>
        <w:ind w:firstLine="709"/>
        <w:contextualSpacing/>
        <w:jc w:val="both"/>
        <w:rPr>
          <w:color w:val="111111"/>
        </w:rPr>
      </w:pPr>
      <w:proofErr w:type="spellStart"/>
      <w:r>
        <w:rPr>
          <w:color w:val="111111"/>
        </w:rPr>
        <w:t>Пьезополимерные</w:t>
      </w:r>
      <w:proofErr w:type="spellEnd"/>
      <w:r>
        <w:rPr>
          <w:color w:val="111111"/>
        </w:rPr>
        <w:t xml:space="preserve"> кабели модуля позиционирования и определения числа колес (скатов) оси движущегося ТС (могут быть реализованы в составе СМ) монтируются в дорожное покрытие под углом к оси СМ и направлению движения ТС, что позволяет определять количество колес (скатов) на оси ТС.</w:t>
      </w:r>
    </w:p>
    <w:p w14:paraId="308B7DA3" w14:textId="77777777" w:rsidR="006E2306" w:rsidRDefault="006E2306" w:rsidP="006E2306">
      <w:pPr>
        <w:numPr>
          <w:ilvl w:val="0"/>
          <w:numId w:val="6"/>
        </w:numPr>
        <w:tabs>
          <w:tab w:val="left" w:pos="993"/>
        </w:tabs>
        <w:ind w:firstLine="709"/>
        <w:contextualSpacing/>
        <w:jc w:val="both"/>
        <w:rPr>
          <w:color w:val="111111"/>
        </w:rPr>
      </w:pPr>
      <w:r>
        <w:rPr>
          <w:color w:val="111111"/>
        </w:rPr>
        <w:t>Индуктивные петли обнаружения ТС монтируются в дорожное полотно в непосредственной близости от СМ.</w:t>
      </w:r>
    </w:p>
    <w:p w14:paraId="725FA1F7" w14:textId="77777777" w:rsidR="006E2306" w:rsidRDefault="006E2306" w:rsidP="006E2306">
      <w:pPr>
        <w:numPr>
          <w:ilvl w:val="0"/>
          <w:numId w:val="5"/>
        </w:numPr>
        <w:tabs>
          <w:tab w:val="left" w:pos="1134"/>
        </w:tabs>
        <w:spacing w:after="160"/>
        <w:ind w:firstLine="709"/>
        <w:contextualSpacing/>
        <w:jc w:val="both"/>
        <w:rPr>
          <w:color w:val="111111"/>
        </w:rPr>
      </w:pPr>
      <w:r>
        <w:rPr>
          <w:color w:val="111111"/>
        </w:rPr>
        <w:t>Интеграция установленных элементов оборудования в существующую систему дорожную весового и габаритного контроля, входящую в состав АПВГК.</w:t>
      </w:r>
    </w:p>
    <w:p w14:paraId="59D57312" w14:textId="77777777" w:rsidR="006E2306" w:rsidRDefault="006E2306" w:rsidP="006E2306">
      <w:pPr>
        <w:numPr>
          <w:ilvl w:val="0"/>
          <w:numId w:val="5"/>
        </w:numPr>
        <w:tabs>
          <w:tab w:val="left" w:pos="1134"/>
        </w:tabs>
        <w:spacing w:after="160"/>
        <w:ind w:firstLine="709"/>
        <w:contextualSpacing/>
        <w:jc w:val="both"/>
        <w:rPr>
          <w:color w:val="111111"/>
        </w:rPr>
      </w:pPr>
      <w:r>
        <w:rPr>
          <w:color w:val="111111"/>
        </w:rPr>
        <w:t xml:space="preserve">Исполнитель проводит интеграцию элементов оборудования с ТПИ. ТПИ обеспечивает вывод информации при проезде автотранспортных средств </w:t>
      </w:r>
      <w:r>
        <w:rPr>
          <w:color w:val="111111"/>
        </w:rPr>
        <w:br/>
      </w:r>
      <w:r>
        <w:rPr>
          <w:color w:val="111111"/>
        </w:rPr>
        <w:lastRenderedPageBreak/>
        <w:t>с информированием о соблюдении/нарушении законодательства в части весовых и габаритных нормативов (общая масса, нагрузка на ось, нагрузка на группу осей, габаритные параметры) в автоматическом режиме.</w:t>
      </w:r>
    </w:p>
    <w:p w14:paraId="6CAC5A92" w14:textId="77777777" w:rsidR="006E2306" w:rsidRDefault="006E2306" w:rsidP="006E2306">
      <w:pPr>
        <w:tabs>
          <w:tab w:val="left" w:pos="1134"/>
        </w:tabs>
        <w:spacing w:after="160"/>
        <w:ind w:firstLine="709"/>
        <w:contextualSpacing/>
        <w:jc w:val="both"/>
        <w:rPr>
          <w:color w:val="111111"/>
        </w:rPr>
      </w:pPr>
      <w:r>
        <w:rPr>
          <w:color w:val="111111"/>
        </w:rPr>
        <w:t>На данном ТПИ должно отображаться:</w:t>
      </w:r>
    </w:p>
    <w:p w14:paraId="2B1B757F" w14:textId="77777777" w:rsidR="006E2306" w:rsidRDefault="006E2306" w:rsidP="006E2306">
      <w:pPr>
        <w:tabs>
          <w:tab w:val="left" w:pos="1134"/>
        </w:tabs>
        <w:spacing w:after="160"/>
        <w:ind w:firstLine="709"/>
        <w:contextualSpacing/>
        <w:jc w:val="both"/>
        <w:rPr>
          <w:color w:val="111111"/>
        </w:rPr>
      </w:pPr>
      <w:r>
        <w:rPr>
          <w:color w:val="111111"/>
        </w:rPr>
        <w:t xml:space="preserve">- государственный регистрационный знак транспортного средства; </w:t>
      </w:r>
    </w:p>
    <w:p w14:paraId="577756B0" w14:textId="77777777" w:rsidR="006E2306" w:rsidRDefault="006E2306" w:rsidP="006E2306">
      <w:pPr>
        <w:tabs>
          <w:tab w:val="left" w:pos="1134"/>
        </w:tabs>
        <w:spacing w:after="160"/>
        <w:ind w:firstLine="709"/>
        <w:contextualSpacing/>
        <w:jc w:val="both"/>
        <w:rPr>
          <w:color w:val="111111"/>
        </w:rPr>
      </w:pPr>
      <w:r>
        <w:rPr>
          <w:color w:val="111111"/>
        </w:rPr>
        <w:t>- информация о факте превышения транспортным средством допустимых весогабаритных параметров.</w:t>
      </w:r>
    </w:p>
    <w:p w14:paraId="184577B4" w14:textId="77777777" w:rsidR="006E2306" w:rsidRDefault="006E2306" w:rsidP="006E2306">
      <w:pPr>
        <w:numPr>
          <w:ilvl w:val="0"/>
          <w:numId w:val="5"/>
        </w:numPr>
        <w:tabs>
          <w:tab w:val="left" w:pos="1134"/>
        </w:tabs>
        <w:spacing w:after="160"/>
        <w:ind w:firstLine="709"/>
        <w:contextualSpacing/>
        <w:jc w:val="both"/>
        <w:rPr>
          <w:color w:val="111111"/>
        </w:rPr>
      </w:pPr>
      <w:r>
        <w:rPr>
          <w:color w:val="111111"/>
        </w:rPr>
        <w:t>Государственная метрологическая поверка проводится аккредитованным региональным центром стандартизации и метрологии или государственным научно-метрологическим центром Федерального агентства по техническому регулированию и метрологии (</w:t>
      </w:r>
      <w:proofErr w:type="spellStart"/>
      <w:r>
        <w:rPr>
          <w:color w:val="111111"/>
        </w:rPr>
        <w:t>РОССТАНДАРТа</w:t>
      </w:r>
      <w:proofErr w:type="spellEnd"/>
      <w:r>
        <w:rPr>
          <w:color w:val="111111"/>
        </w:rPr>
        <w:t>) метрологических характеристик СВК с использованием эталонных ТС.</w:t>
      </w:r>
    </w:p>
    <w:p w14:paraId="3C0DFF18" w14:textId="77777777" w:rsidR="006E2306" w:rsidRDefault="006E2306" w:rsidP="006E2306">
      <w:pPr>
        <w:numPr>
          <w:ilvl w:val="0"/>
          <w:numId w:val="5"/>
        </w:numPr>
        <w:tabs>
          <w:tab w:val="left" w:pos="1134"/>
          <w:tab w:val="left" w:pos="1418"/>
        </w:tabs>
        <w:ind w:firstLine="709"/>
        <w:jc w:val="both"/>
        <w:rPr>
          <w:color w:val="111111"/>
        </w:rPr>
      </w:pPr>
      <w:r>
        <w:rPr>
          <w:color w:val="111111"/>
        </w:rPr>
        <w:t>Копия документа о прохождении государственной метрологической поверки предоставляется Заказчику не позднее 2 рабочих дней с даты получения Исполнителем оригиналов документов.</w:t>
      </w:r>
    </w:p>
    <w:p w14:paraId="0000193C" w14:textId="77777777" w:rsidR="006E2306" w:rsidRDefault="006E2306" w:rsidP="006E2306">
      <w:pPr>
        <w:numPr>
          <w:ilvl w:val="0"/>
          <w:numId w:val="5"/>
        </w:numPr>
        <w:tabs>
          <w:tab w:val="left" w:pos="1134"/>
          <w:tab w:val="left" w:pos="1418"/>
        </w:tabs>
        <w:ind w:firstLine="709"/>
        <w:jc w:val="both"/>
        <w:rPr>
          <w:color w:val="111111"/>
        </w:rPr>
      </w:pPr>
      <w:r>
        <w:rPr>
          <w:color w:val="111111"/>
        </w:rPr>
        <w:t>Исполнитель осуществляет сопровождение проверки соответствия места установки оборудования АПВГК (далее - Проверка) требованиям, установленным</w:t>
      </w:r>
      <w:r>
        <w:rPr>
          <w:color w:val="111111"/>
          <w:sz w:val="26"/>
        </w:rPr>
        <w:t xml:space="preserve"> п. 11 ПМ № 148</w:t>
      </w:r>
      <w:r>
        <w:rPr>
          <w:color w:val="111111"/>
        </w:rPr>
        <w:t>, совместно с сотрудниками Заказчика. Проверка осуществляется не позднее следующего дня после успешного прохождения СВК государственной метрологической поверки.</w:t>
      </w:r>
    </w:p>
    <w:p w14:paraId="1ED4BA49" w14:textId="77777777" w:rsidR="006E2306" w:rsidRDefault="006E2306" w:rsidP="006E2306">
      <w:pPr>
        <w:tabs>
          <w:tab w:val="left" w:pos="1134"/>
          <w:tab w:val="left" w:pos="1418"/>
        </w:tabs>
        <w:ind w:firstLine="709"/>
        <w:jc w:val="both"/>
        <w:rPr>
          <w:color w:val="111111"/>
        </w:rPr>
      </w:pPr>
      <w:r>
        <w:rPr>
          <w:color w:val="111111"/>
        </w:rPr>
        <w:t>Проверка должна осуществляться при содействии аккредитованного регионального центра стандартизации и метрологии или государственного научно-метрологического центра Федерального агентства по техническому регулированию и метрологии.</w:t>
      </w:r>
    </w:p>
    <w:p w14:paraId="61FB51CB" w14:textId="77777777" w:rsidR="006E2306" w:rsidRDefault="006E2306" w:rsidP="006E2306">
      <w:pPr>
        <w:numPr>
          <w:ilvl w:val="0"/>
          <w:numId w:val="5"/>
        </w:numPr>
        <w:tabs>
          <w:tab w:val="left" w:pos="1134"/>
        </w:tabs>
        <w:spacing w:after="160"/>
        <w:ind w:firstLine="709"/>
        <w:contextualSpacing/>
        <w:jc w:val="both"/>
        <w:rPr>
          <w:color w:val="111111"/>
        </w:rPr>
      </w:pPr>
      <w:r>
        <w:rPr>
          <w:color w:val="111111"/>
        </w:rPr>
        <w:t>По итогам завершения пуско-наладки СВК Заказчика должна полностью соответствовать всем требованиям, установленным Порядком, описанием типа средств измерений и паспортом СВК.</w:t>
      </w:r>
    </w:p>
    <w:p w14:paraId="017DC71F" w14:textId="77777777" w:rsidR="006E2306" w:rsidRDefault="006E2306" w:rsidP="006E2306">
      <w:pPr>
        <w:tabs>
          <w:tab w:val="left" w:pos="1134"/>
        </w:tabs>
        <w:spacing w:after="160"/>
        <w:contextualSpacing/>
        <w:jc w:val="both"/>
        <w:rPr>
          <w:color w:val="111111"/>
        </w:rPr>
      </w:pPr>
    </w:p>
    <w:p w14:paraId="514C92BA" w14:textId="77777777" w:rsidR="006E2306" w:rsidRDefault="006E2306" w:rsidP="006E2306">
      <w:pPr>
        <w:tabs>
          <w:tab w:val="left" w:pos="1134"/>
        </w:tabs>
        <w:spacing w:line="276" w:lineRule="auto"/>
        <w:contextualSpacing/>
        <w:jc w:val="center"/>
        <w:rPr>
          <w:color w:val="111111"/>
        </w:rPr>
      </w:pPr>
      <w:r>
        <w:rPr>
          <w:b/>
          <w:color w:val="111111"/>
        </w:rPr>
        <w:t>5.4. Перечень документации, передаваемой Заказчику</w:t>
      </w:r>
    </w:p>
    <w:p w14:paraId="01A5D8B2" w14:textId="77777777" w:rsidR="006E2306" w:rsidRDefault="006E2306" w:rsidP="006E2306">
      <w:pPr>
        <w:tabs>
          <w:tab w:val="left" w:pos="1134"/>
        </w:tabs>
        <w:ind w:firstLine="851"/>
        <w:contextualSpacing/>
        <w:jc w:val="both"/>
        <w:rPr>
          <w:color w:val="111111"/>
        </w:rPr>
      </w:pPr>
      <w:r>
        <w:rPr>
          <w:color w:val="111111"/>
        </w:rPr>
        <w:t>Не позднее чем за 5 рабочих дней до подписания документа о приемке Исполнитель предоставляет Заказчику исполнительную документацию, в том числе:</w:t>
      </w:r>
    </w:p>
    <w:p w14:paraId="5276CB8D" w14:textId="77777777" w:rsidR="006E2306" w:rsidRDefault="006E2306" w:rsidP="006E2306">
      <w:pPr>
        <w:numPr>
          <w:ilvl w:val="0"/>
          <w:numId w:val="7"/>
        </w:numPr>
        <w:tabs>
          <w:tab w:val="left" w:pos="993"/>
        </w:tabs>
        <w:spacing w:after="160"/>
        <w:ind w:firstLine="709"/>
        <w:contextualSpacing/>
        <w:jc w:val="both"/>
        <w:rPr>
          <w:color w:val="111111"/>
        </w:rPr>
      </w:pPr>
      <w:r>
        <w:rPr>
          <w:color w:val="111111"/>
        </w:rPr>
        <w:t xml:space="preserve">комплект документации, включая паспорта и сертификаты </w:t>
      </w:r>
      <w:r>
        <w:rPr>
          <w:color w:val="111111"/>
        </w:rPr>
        <w:br/>
        <w:t>на оборудование и материалы;</w:t>
      </w:r>
    </w:p>
    <w:p w14:paraId="326BC47B" w14:textId="77777777" w:rsidR="006E2306" w:rsidRDefault="006E2306" w:rsidP="006E2306">
      <w:pPr>
        <w:numPr>
          <w:ilvl w:val="0"/>
          <w:numId w:val="7"/>
        </w:numPr>
        <w:tabs>
          <w:tab w:val="left" w:pos="993"/>
        </w:tabs>
        <w:spacing w:after="160"/>
        <w:ind w:firstLine="709"/>
        <w:contextualSpacing/>
        <w:jc w:val="both"/>
        <w:rPr>
          <w:color w:val="111111"/>
        </w:rPr>
      </w:pPr>
      <w:r>
        <w:rPr>
          <w:color w:val="111111"/>
        </w:rPr>
        <w:t>актуализированную версию руководства по эксплуатации системы дорожной весового и габаритного контроля «СВК» (в случае необходимости);</w:t>
      </w:r>
    </w:p>
    <w:p w14:paraId="6B5D62F8" w14:textId="77777777" w:rsidR="006E2306" w:rsidRDefault="006E2306" w:rsidP="006E2306">
      <w:pPr>
        <w:numPr>
          <w:ilvl w:val="0"/>
          <w:numId w:val="7"/>
        </w:numPr>
        <w:tabs>
          <w:tab w:val="left" w:pos="993"/>
        </w:tabs>
        <w:spacing w:after="160"/>
        <w:ind w:firstLine="709"/>
        <w:contextualSpacing/>
        <w:jc w:val="both"/>
        <w:rPr>
          <w:color w:val="111111"/>
        </w:rPr>
      </w:pPr>
      <w:r>
        <w:rPr>
          <w:color w:val="111111"/>
        </w:rPr>
        <w:t>ведомость установленного оборудования;</w:t>
      </w:r>
    </w:p>
    <w:p w14:paraId="78AABE73" w14:textId="77777777" w:rsidR="006E2306" w:rsidRDefault="006E2306" w:rsidP="006E2306">
      <w:pPr>
        <w:numPr>
          <w:ilvl w:val="0"/>
          <w:numId w:val="7"/>
        </w:numPr>
        <w:tabs>
          <w:tab w:val="left" w:pos="993"/>
        </w:tabs>
        <w:spacing w:after="160"/>
        <w:ind w:firstLine="709"/>
        <w:contextualSpacing/>
        <w:jc w:val="both"/>
        <w:rPr>
          <w:color w:val="111111"/>
        </w:rPr>
      </w:pPr>
      <w:r>
        <w:rPr>
          <w:color w:val="111111"/>
        </w:rPr>
        <w:t>схема установки оборудования;</w:t>
      </w:r>
    </w:p>
    <w:p w14:paraId="49593371" w14:textId="77777777" w:rsidR="006E2306" w:rsidRDefault="006E2306" w:rsidP="006E2306">
      <w:pPr>
        <w:numPr>
          <w:ilvl w:val="0"/>
          <w:numId w:val="7"/>
        </w:numPr>
        <w:tabs>
          <w:tab w:val="left" w:pos="993"/>
        </w:tabs>
        <w:spacing w:after="160"/>
        <w:ind w:firstLine="709"/>
        <w:contextualSpacing/>
        <w:jc w:val="both"/>
        <w:rPr>
          <w:color w:val="111111"/>
        </w:rPr>
      </w:pPr>
      <w:r>
        <w:rPr>
          <w:color w:val="111111"/>
        </w:rPr>
        <w:t>инструкцию по монтажу и пуско-наладке;</w:t>
      </w:r>
    </w:p>
    <w:p w14:paraId="7E176504" w14:textId="77777777" w:rsidR="006E2306" w:rsidRDefault="006E2306" w:rsidP="006E2306">
      <w:pPr>
        <w:numPr>
          <w:ilvl w:val="0"/>
          <w:numId w:val="7"/>
        </w:numPr>
        <w:tabs>
          <w:tab w:val="left" w:pos="993"/>
        </w:tabs>
        <w:spacing w:after="160"/>
        <w:ind w:firstLine="709"/>
        <w:contextualSpacing/>
        <w:jc w:val="both"/>
        <w:rPr>
          <w:color w:val="111111"/>
        </w:rPr>
      </w:pPr>
      <w:r>
        <w:rPr>
          <w:color w:val="111111"/>
        </w:rPr>
        <w:t>выписка из Федерального информационного фонда по обеспечению единства измерений (система «Аршин»), подтверждающая проведение метрологической поверки СВК.</w:t>
      </w:r>
    </w:p>
    <w:p w14:paraId="628B4B07" w14:textId="77777777" w:rsidR="006E2306" w:rsidRDefault="006E2306" w:rsidP="006E2306">
      <w:pPr>
        <w:tabs>
          <w:tab w:val="left" w:pos="0"/>
        </w:tabs>
        <w:spacing w:after="160" w:line="276" w:lineRule="auto"/>
        <w:contextualSpacing/>
        <w:jc w:val="center"/>
        <w:rPr>
          <w:color w:val="111111"/>
        </w:rPr>
      </w:pPr>
      <w:r>
        <w:rPr>
          <w:b/>
          <w:color w:val="111111"/>
        </w:rPr>
        <w:t>5.5. Требования к качеству оказания услуги</w:t>
      </w:r>
    </w:p>
    <w:p w14:paraId="14CA400F" w14:textId="77777777" w:rsidR="006E2306" w:rsidRDefault="006E2306" w:rsidP="006E2306">
      <w:pPr>
        <w:tabs>
          <w:tab w:val="left" w:pos="993"/>
        </w:tabs>
        <w:spacing w:after="160"/>
        <w:ind w:firstLine="851"/>
        <w:contextualSpacing/>
        <w:jc w:val="both"/>
        <w:rPr>
          <w:color w:val="111111"/>
        </w:rPr>
      </w:pPr>
      <w:r>
        <w:rPr>
          <w:color w:val="111111"/>
        </w:rPr>
        <w:t>Исполнитель обязан:</w:t>
      </w:r>
    </w:p>
    <w:p w14:paraId="2E08443C" w14:textId="175DB400" w:rsidR="006E2306" w:rsidRDefault="006E2306" w:rsidP="006E2306">
      <w:pPr>
        <w:tabs>
          <w:tab w:val="left" w:pos="1134"/>
        </w:tabs>
        <w:spacing w:after="160"/>
        <w:ind w:firstLine="851"/>
        <w:contextualSpacing/>
        <w:jc w:val="both"/>
        <w:rPr>
          <w:color w:val="111111"/>
        </w:rPr>
      </w:pPr>
      <w:r>
        <w:rPr>
          <w:color w:val="111111"/>
        </w:rPr>
        <w:lastRenderedPageBreak/>
        <w:t xml:space="preserve">- обеспечить надлежащее качество оказания услуги в соответствии с перечнем нормативно-технических документов, и условиями </w:t>
      </w:r>
      <w:r w:rsidR="00305F6F">
        <w:rPr>
          <w:color w:val="111111"/>
        </w:rPr>
        <w:t>Договор</w:t>
      </w:r>
      <w:r>
        <w:rPr>
          <w:color w:val="111111"/>
        </w:rPr>
        <w:t>а.</w:t>
      </w:r>
    </w:p>
    <w:p w14:paraId="0E2E81E6" w14:textId="77777777" w:rsidR="006E2306" w:rsidRDefault="006E2306" w:rsidP="006E2306">
      <w:pPr>
        <w:tabs>
          <w:tab w:val="left" w:pos="1134"/>
        </w:tabs>
        <w:spacing w:after="160"/>
        <w:ind w:firstLine="851"/>
        <w:contextualSpacing/>
        <w:jc w:val="both"/>
        <w:rPr>
          <w:color w:val="111111"/>
        </w:rPr>
      </w:pPr>
      <w:r>
        <w:rPr>
          <w:color w:val="111111"/>
        </w:rPr>
        <w:t>- применять новые элементы оборудование и материалы, т.е. не бывшие в употреблении, в ремонте, в том числе не восстановленные, у которых не была осуществлена замена составных частей, не были восстановлены потребительские свойства и имеющие соответствующие сертификаты, технические паспорта и (или) другие документы, удостоверяющие их качество.</w:t>
      </w:r>
    </w:p>
    <w:p w14:paraId="293A0EB3" w14:textId="77777777" w:rsidR="006E2306" w:rsidRDefault="006E2306" w:rsidP="006E2306">
      <w:pPr>
        <w:tabs>
          <w:tab w:val="left" w:pos="993"/>
        </w:tabs>
        <w:spacing w:after="160"/>
        <w:ind w:firstLine="851"/>
        <w:contextualSpacing/>
        <w:jc w:val="both"/>
        <w:rPr>
          <w:color w:val="111111"/>
        </w:rPr>
      </w:pPr>
      <w:r>
        <w:rPr>
          <w:color w:val="111111"/>
        </w:rPr>
        <w:t>Все используемые материалы должны иметь соответствующие сертификаты, технические паспорта, результаты испытаний, декларации о соответствии, удостоверяющие их качество, пройти входной лабораторный контроль, соответствовать требованиям технического регламента таможенного союза «Безопасность автомобильных дорог» ТР ТС 014/2011 (в случае их включения в перечни дорожно-строительных материалов, подлежащих подтверждению соответствия в форме декларирования или сертификации). Указанные документы предоставляются Заказчику в порядке, установленном законодательством, до начала производства демонтажа, монтажа и пуско-наладки выполняемых с использованием этих материалов, конструкций и элементов оборудования.</w:t>
      </w:r>
    </w:p>
    <w:p w14:paraId="3352C112" w14:textId="77777777" w:rsidR="006E2306" w:rsidRDefault="006E2306" w:rsidP="006E2306">
      <w:pPr>
        <w:tabs>
          <w:tab w:val="left" w:pos="993"/>
        </w:tabs>
        <w:spacing w:after="160"/>
        <w:ind w:firstLine="851"/>
        <w:contextualSpacing/>
        <w:jc w:val="both"/>
        <w:rPr>
          <w:color w:val="111111"/>
        </w:rPr>
      </w:pPr>
      <w:r>
        <w:rPr>
          <w:color w:val="111111"/>
        </w:rPr>
        <w:t>В случае привлечения субподрядчиков</w:t>
      </w:r>
      <w:bookmarkStart w:id="4" w:name="__DdeLink__4619_1095199149"/>
      <w:r>
        <w:rPr>
          <w:color w:val="111111"/>
        </w:rPr>
        <w:t>, соисполнителей</w:t>
      </w:r>
      <w:bookmarkEnd w:id="4"/>
      <w:r>
        <w:rPr>
          <w:color w:val="111111"/>
        </w:rPr>
        <w:t xml:space="preserve"> Исполнитель несет ответственность за качество и сроки оказываемой субподрядчиком, соисполнителем услуги.</w:t>
      </w:r>
    </w:p>
    <w:p w14:paraId="08C5936E" w14:textId="77777777" w:rsidR="006E2306" w:rsidRDefault="006E2306" w:rsidP="006E2306">
      <w:pPr>
        <w:tabs>
          <w:tab w:val="left" w:pos="993"/>
        </w:tabs>
        <w:spacing w:after="160"/>
        <w:ind w:firstLine="851"/>
        <w:contextualSpacing/>
        <w:jc w:val="both"/>
        <w:rPr>
          <w:color w:val="111111"/>
        </w:rPr>
      </w:pPr>
    </w:p>
    <w:p w14:paraId="1EB585CE" w14:textId="77777777" w:rsidR="006E2306" w:rsidRDefault="006E2306" w:rsidP="006E2306">
      <w:pPr>
        <w:tabs>
          <w:tab w:val="left" w:pos="993"/>
        </w:tabs>
        <w:spacing w:after="160" w:line="276" w:lineRule="auto"/>
        <w:ind w:firstLine="851"/>
        <w:contextualSpacing/>
        <w:jc w:val="center"/>
        <w:rPr>
          <w:color w:val="111111"/>
        </w:rPr>
      </w:pPr>
      <w:r>
        <w:rPr>
          <w:b/>
          <w:color w:val="111111"/>
        </w:rPr>
        <w:t>6. ГАРАНТИЙНЫЕ ОБЯЗАТЕЛЬСТВА</w:t>
      </w:r>
    </w:p>
    <w:p w14:paraId="34DAF512" w14:textId="2514C5DD" w:rsidR="006E2306" w:rsidRDefault="006E2306" w:rsidP="006E2306">
      <w:pPr>
        <w:tabs>
          <w:tab w:val="left" w:pos="993"/>
        </w:tabs>
        <w:ind w:firstLine="851"/>
        <w:contextualSpacing/>
        <w:jc w:val="both"/>
        <w:rPr>
          <w:color w:val="111111"/>
        </w:rPr>
      </w:pPr>
      <w:r>
        <w:rPr>
          <w:color w:val="111111"/>
        </w:rPr>
        <w:t xml:space="preserve">Гарантии обязательства распространяются на все элементы оборудование и услуги, выполненные в том числе субподрядчиками, соисполнителями по </w:t>
      </w:r>
      <w:r w:rsidR="00305F6F">
        <w:rPr>
          <w:color w:val="111111"/>
        </w:rPr>
        <w:t>Договор</w:t>
      </w:r>
      <w:r>
        <w:rPr>
          <w:color w:val="111111"/>
        </w:rPr>
        <w:t>у.</w:t>
      </w:r>
    </w:p>
    <w:p w14:paraId="4EF88715" w14:textId="77777777" w:rsidR="006E2306" w:rsidRDefault="006E2306" w:rsidP="006E2306">
      <w:pPr>
        <w:tabs>
          <w:tab w:val="left" w:pos="993"/>
        </w:tabs>
        <w:ind w:firstLine="851"/>
        <w:contextualSpacing/>
        <w:jc w:val="both"/>
        <w:rPr>
          <w:color w:val="111111"/>
        </w:rPr>
      </w:pPr>
      <w:r>
        <w:rPr>
          <w:color w:val="111111"/>
        </w:rPr>
        <w:t>Гарантийные сроки ответственности за качество и объем оказания услуги - 12 месяцев.</w:t>
      </w:r>
    </w:p>
    <w:p w14:paraId="2F631EC6" w14:textId="77777777" w:rsidR="006E2306" w:rsidRDefault="006E2306" w:rsidP="006E2306">
      <w:pPr>
        <w:tabs>
          <w:tab w:val="left" w:pos="993"/>
        </w:tabs>
        <w:ind w:firstLine="851"/>
        <w:contextualSpacing/>
        <w:jc w:val="both"/>
        <w:rPr>
          <w:color w:val="111111"/>
        </w:rPr>
      </w:pPr>
      <w:r>
        <w:rPr>
          <w:color w:val="111111"/>
        </w:rPr>
        <w:t>Гарантийный срок исчисляется с момента подписания Заказчиком документа о приемке.</w:t>
      </w:r>
    </w:p>
    <w:p w14:paraId="08A06C39" w14:textId="77777777" w:rsidR="006E2306" w:rsidRDefault="006E2306" w:rsidP="006E2306">
      <w:pPr>
        <w:tabs>
          <w:tab w:val="left" w:pos="993"/>
        </w:tabs>
        <w:ind w:firstLine="851"/>
        <w:contextualSpacing/>
        <w:jc w:val="both"/>
        <w:rPr>
          <w:color w:val="111111"/>
        </w:rPr>
      </w:pPr>
      <w:r>
        <w:rPr>
          <w:color w:val="111111"/>
        </w:rPr>
        <w:t>Гарантии не распространяются на дефекты, возникшие по причине преднамеренного повреждения оборудования со стороны третьих лиц.</w:t>
      </w:r>
    </w:p>
    <w:p w14:paraId="0D647577" w14:textId="37FEB435" w:rsidR="006E2306" w:rsidRDefault="006E2306" w:rsidP="006E2306">
      <w:pPr>
        <w:tabs>
          <w:tab w:val="left" w:pos="993"/>
        </w:tabs>
        <w:ind w:firstLine="851"/>
        <w:contextualSpacing/>
        <w:jc w:val="both"/>
        <w:rPr>
          <w:color w:val="111111"/>
        </w:rPr>
      </w:pPr>
      <w:r>
        <w:rPr>
          <w:color w:val="111111"/>
        </w:rPr>
        <w:t xml:space="preserve">Если в период гарантийного срока обнаружатся дефекты отдельных элементов оборудования, то их устранение осуществляется Исполнителем </w:t>
      </w:r>
      <w:r>
        <w:rPr>
          <w:color w:val="111111"/>
        </w:rPr>
        <w:br/>
        <w:t xml:space="preserve">за свой счет, если эти дефекты не являются следствием неправильной эксплуатации объекта, а гарантийный срок на этот элемент устанавливается вновь, в соответствии с </w:t>
      </w:r>
      <w:r w:rsidR="00305F6F">
        <w:rPr>
          <w:color w:val="111111"/>
        </w:rPr>
        <w:t>Договор</w:t>
      </w:r>
      <w:r>
        <w:rPr>
          <w:color w:val="111111"/>
        </w:rPr>
        <w:t>ом, с момента (даты) устранения дефекта. Наличие дефектов и сроки их устранения фиксируются двухсторонним актом Исполнителя и Заказчика. Продолжительность устранения выявленных дефектов не засчитывается в гарантийный срок.</w:t>
      </w:r>
    </w:p>
    <w:p w14:paraId="61FB16E4" w14:textId="77777777" w:rsidR="006E2306" w:rsidRDefault="006E2306" w:rsidP="006E2306">
      <w:pPr>
        <w:tabs>
          <w:tab w:val="left" w:pos="993"/>
        </w:tabs>
        <w:ind w:firstLine="851"/>
        <w:contextualSpacing/>
        <w:jc w:val="both"/>
        <w:rPr>
          <w:color w:val="111111"/>
        </w:rPr>
      </w:pPr>
      <w:r>
        <w:rPr>
          <w:color w:val="111111"/>
        </w:rPr>
        <w:t>Если Исполнитель в течение срока, указанного в акте обнаружения недостатков, не устранит недостатки, включая элементы оборудования, то Заказчик вправе потребовать возмещения своих расходов на устранение недостатков.</w:t>
      </w:r>
    </w:p>
    <w:p w14:paraId="78AA1FA9" w14:textId="77777777" w:rsidR="006E2306" w:rsidRDefault="006E2306" w:rsidP="006E2306">
      <w:pPr>
        <w:tabs>
          <w:tab w:val="left" w:pos="993"/>
        </w:tabs>
        <w:ind w:firstLine="851"/>
        <w:contextualSpacing/>
        <w:jc w:val="both"/>
        <w:rPr>
          <w:color w:val="111111"/>
        </w:rPr>
      </w:pPr>
      <w:r>
        <w:rPr>
          <w:color w:val="111111"/>
        </w:rPr>
        <w:lastRenderedPageBreak/>
        <w:t>При отказе Исполнителя от составления или подписания акта обнаруженных недостатков для их подтверждения Заказчик имеет право назначить квалифицированную экспертизу, которая составит соответствующий акт по фиксированию недостатков и их характеру, что не исключает право сторон обратиться в Арбитражный суд Тульской области по данному вопросу.</w:t>
      </w:r>
    </w:p>
    <w:p w14:paraId="318D99BF" w14:textId="77777777" w:rsidR="006E2306" w:rsidRDefault="006E2306" w:rsidP="006E2306">
      <w:pPr>
        <w:tabs>
          <w:tab w:val="left" w:pos="993"/>
        </w:tabs>
        <w:spacing w:line="264" w:lineRule="auto"/>
        <w:contextualSpacing/>
        <w:jc w:val="center"/>
        <w:rPr>
          <w:b/>
          <w:caps/>
          <w:color w:val="111111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12"/>
        <w:gridCol w:w="7685"/>
      </w:tblGrid>
      <w:tr w:rsidR="006E2306" w14:paraId="304DD695" w14:textId="77777777" w:rsidTr="00A5365F">
        <w:tc>
          <w:tcPr>
            <w:tcW w:w="1812" w:type="dxa"/>
            <w:tcMar>
              <w:top w:w="0" w:type="dxa"/>
              <w:bottom w:w="0" w:type="dxa"/>
            </w:tcMar>
          </w:tcPr>
          <w:p w14:paraId="204FF7E6" w14:textId="77777777" w:rsidR="006E2306" w:rsidRDefault="006E2306" w:rsidP="00A5365F">
            <w:pPr>
              <w:widowControl w:val="0"/>
              <w:tabs>
                <w:tab w:val="left" w:pos="426"/>
                <w:tab w:val="left" w:pos="993"/>
              </w:tabs>
              <w:spacing w:line="276" w:lineRule="auto"/>
              <w:jc w:val="both"/>
              <w:rPr>
                <w:color w:val="111111"/>
              </w:rPr>
            </w:pPr>
            <w:r>
              <w:rPr>
                <w:color w:val="111111"/>
              </w:rPr>
              <w:t>Приложения:</w:t>
            </w:r>
          </w:p>
        </w:tc>
        <w:tc>
          <w:tcPr>
            <w:tcW w:w="7685" w:type="dxa"/>
            <w:tcMar>
              <w:top w:w="0" w:type="dxa"/>
              <w:bottom w:w="0" w:type="dxa"/>
            </w:tcMar>
          </w:tcPr>
          <w:p w14:paraId="36E5FF48" w14:textId="77777777" w:rsidR="006E2306" w:rsidRDefault="006E2306" w:rsidP="006E2306">
            <w:pPr>
              <w:pStyle w:val="ListParagraph1111"/>
              <w:widowControl w:val="0"/>
              <w:numPr>
                <w:ilvl w:val="1"/>
                <w:numId w:val="8"/>
              </w:numPr>
              <w:tabs>
                <w:tab w:val="left" w:pos="207"/>
              </w:tabs>
              <w:ind w:hanging="142"/>
              <w:jc w:val="both"/>
              <w:rPr>
                <w:color w:val="111111"/>
              </w:rPr>
            </w:pPr>
            <w:r>
              <w:rPr>
                <w:color w:val="111111"/>
                <w:sz w:val="28"/>
              </w:rPr>
              <w:t>Свидетельство об утверждении типа средств измерений №54906/2 от 13.09.2019 на 8 л в 1 экз.</w:t>
            </w:r>
          </w:p>
          <w:p w14:paraId="307F46FF" w14:textId="77777777" w:rsidR="006E2306" w:rsidRDefault="006E2306" w:rsidP="006E2306">
            <w:pPr>
              <w:pStyle w:val="ListParagraph21"/>
              <w:numPr>
                <w:ilvl w:val="1"/>
                <w:numId w:val="8"/>
              </w:numPr>
              <w:tabs>
                <w:tab w:val="left" w:pos="207"/>
              </w:tabs>
              <w:spacing w:after="120"/>
              <w:ind w:hanging="142"/>
              <w:jc w:val="both"/>
              <w:rPr>
                <w:color w:val="111111"/>
              </w:rPr>
            </w:pPr>
            <w:r>
              <w:rPr>
                <w:color w:val="111111"/>
                <w:sz w:val="28"/>
              </w:rPr>
              <w:t xml:space="preserve">Паспорт Системы дорожной весового и габаритного </w:t>
            </w:r>
            <w:r>
              <w:rPr>
                <w:color w:val="111111"/>
                <w:sz w:val="28"/>
              </w:rPr>
              <w:br/>
              <w:t xml:space="preserve">контроля СВК-2-РВС (АО «НИИ «ПОЛЮС» им. М.Ф. Стельмаха» заводской номер ЖГДК-003) на 20 л в 1 экз. </w:t>
            </w:r>
          </w:p>
          <w:p w14:paraId="1DD37650" w14:textId="77777777" w:rsidR="006E2306" w:rsidRDefault="006E2306" w:rsidP="00A5365F">
            <w:pPr>
              <w:rPr>
                <w:color w:val="111111"/>
              </w:rPr>
            </w:pPr>
            <w:r>
              <w:rPr>
                <w:color w:val="111111"/>
                <w:sz w:val="24"/>
              </w:rPr>
              <w:t xml:space="preserve"> (Приложения прикреплены отдельным файлом в формате *PDF)</w:t>
            </w:r>
          </w:p>
          <w:p w14:paraId="546E8E16" w14:textId="77777777" w:rsidR="006E2306" w:rsidRDefault="006E2306" w:rsidP="00A5365F">
            <w:pPr>
              <w:pStyle w:val="ListParagraph1111"/>
              <w:widowControl w:val="0"/>
              <w:spacing w:after="160"/>
              <w:jc w:val="both"/>
              <w:rPr>
                <w:color w:val="111111"/>
              </w:rPr>
            </w:pPr>
          </w:p>
        </w:tc>
      </w:tr>
      <w:bookmarkEnd w:id="0"/>
    </w:tbl>
    <w:p w14:paraId="64633F1E" w14:textId="77777777" w:rsidR="009B14CF" w:rsidRDefault="009B14CF"/>
    <w:sectPr w:rsidR="009B1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altName w:val="Calibri Light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D4B19"/>
    <w:multiLevelType w:val="multilevel"/>
    <w:tmpl w:val="8D78D05A"/>
    <w:lvl w:ilvl="0">
      <w:start w:val="4"/>
      <w:numFmt w:val="bullet"/>
      <w:lvlText w:val="-"/>
      <w:lvlJc w:val="left"/>
      <w:pPr>
        <w:widowControl/>
        <w:tabs>
          <w:tab w:val="left" w:pos="0"/>
        </w:tabs>
        <w:ind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widowControl/>
        <w:tabs>
          <w:tab w:val="left" w:pos="0"/>
        </w:tabs>
        <w:ind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/>
        <w:tabs>
          <w:tab w:val="left" w:pos="0"/>
        </w:tabs>
        <w:ind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tabs>
          <w:tab w:val="left" w:pos="0"/>
        </w:tabs>
        <w:ind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tabs>
          <w:tab w:val="left" w:pos="0"/>
        </w:tabs>
        <w:ind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tabs>
          <w:tab w:val="left" w:pos="0"/>
        </w:tabs>
        <w:ind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tabs>
          <w:tab w:val="left" w:pos="0"/>
        </w:tabs>
        <w:ind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tabs>
          <w:tab w:val="left" w:pos="0"/>
        </w:tabs>
        <w:ind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tabs>
          <w:tab w:val="left" w:pos="0"/>
        </w:tabs>
        <w:ind w:hanging="360"/>
      </w:pPr>
      <w:rPr>
        <w:rFonts w:ascii="Wingdings" w:hAnsi="Wingdings"/>
      </w:rPr>
    </w:lvl>
  </w:abstractNum>
  <w:abstractNum w:abstractNumId="1" w15:restartNumberingAfterBreak="0">
    <w:nsid w:val="2A954B7C"/>
    <w:multiLevelType w:val="multilevel"/>
    <w:tmpl w:val="52BE96EE"/>
    <w:lvl w:ilvl="0">
      <w:start w:val="1"/>
      <w:numFmt w:val="decimal"/>
      <w:lvlText w:val="%1."/>
      <w:lvlJc w:val="left"/>
      <w:pPr>
        <w:widowControl/>
        <w:tabs>
          <w:tab w:val="left" w:pos="0"/>
        </w:tabs>
        <w:ind w:hanging="360"/>
      </w:pPr>
    </w:lvl>
    <w:lvl w:ilvl="1">
      <w:start w:val="1"/>
      <w:numFmt w:val="decimal"/>
      <w:lvlText w:val="%2."/>
      <w:lvlJc w:val="left"/>
      <w:pPr>
        <w:widowControl/>
        <w:tabs>
          <w:tab w:val="left" w:pos="0"/>
        </w:tabs>
        <w:ind w:hanging="720"/>
      </w:pPr>
      <w:rPr>
        <w:rFonts w:ascii="PT Astra Serif" w:hAnsi="PT Astra Serif"/>
        <w:sz w:val="28"/>
      </w:rPr>
    </w:lvl>
    <w:lvl w:ilvl="2">
      <w:start w:val="1"/>
      <w:numFmt w:val="decimal"/>
      <w:lvlText w:val="%1.%2.%3."/>
      <w:lvlJc w:val="left"/>
      <w:pPr>
        <w:widowControl/>
        <w:tabs>
          <w:tab w:val="left" w:pos="0"/>
        </w:tabs>
        <w:ind w:hanging="720"/>
      </w:pPr>
    </w:lvl>
    <w:lvl w:ilvl="3">
      <w:start w:val="1"/>
      <w:numFmt w:val="decimal"/>
      <w:lvlText w:val="%1.%2.%3.%4."/>
      <w:lvlJc w:val="left"/>
      <w:pPr>
        <w:widowControl/>
        <w:tabs>
          <w:tab w:val="left" w:pos="0"/>
        </w:tabs>
        <w:ind w:hanging="1080"/>
      </w:pPr>
    </w:lvl>
    <w:lvl w:ilvl="4">
      <w:start w:val="1"/>
      <w:numFmt w:val="decimal"/>
      <w:lvlText w:val="%1.%2.%3.%4.%5."/>
      <w:lvlJc w:val="left"/>
      <w:pPr>
        <w:widowControl/>
        <w:tabs>
          <w:tab w:val="left" w:pos="0"/>
        </w:tabs>
        <w:ind w:hanging="1080"/>
      </w:pPr>
    </w:lvl>
    <w:lvl w:ilvl="5">
      <w:start w:val="1"/>
      <w:numFmt w:val="decimal"/>
      <w:lvlText w:val="%1.%2.%3.%4.%5.%6."/>
      <w:lvlJc w:val="left"/>
      <w:pPr>
        <w:widowControl/>
        <w:tabs>
          <w:tab w:val="left" w:pos="0"/>
        </w:tabs>
        <w:ind w:hanging="1440"/>
      </w:pPr>
    </w:lvl>
    <w:lvl w:ilvl="6">
      <w:start w:val="1"/>
      <w:numFmt w:val="decimal"/>
      <w:lvlText w:val="%1.%2.%3.%4.%5.%6.%7."/>
      <w:lvlJc w:val="left"/>
      <w:pPr>
        <w:widowControl/>
        <w:tabs>
          <w:tab w:val="left" w:pos="0"/>
        </w:tabs>
        <w:ind w:hanging="1800"/>
      </w:pPr>
    </w:lvl>
    <w:lvl w:ilvl="7">
      <w:start w:val="1"/>
      <w:numFmt w:val="decimal"/>
      <w:lvlText w:val="%1.%2.%3.%4.%5.%6.%7.%8."/>
      <w:lvlJc w:val="left"/>
      <w:pPr>
        <w:widowControl/>
        <w:tabs>
          <w:tab w:val="left" w:pos="0"/>
        </w:tabs>
        <w:ind w:hanging="1800"/>
      </w:pPr>
    </w:lvl>
    <w:lvl w:ilvl="8">
      <w:start w:val="1"/>
      <w:numFmt w:val="decimal"/>
      <w:lvlText w:val="%1.%2.%3.%4.%5.%6.%7.%8.%9."/>
      <w:lvlJc w:val="left"/>
      <w:pPr>
        <w:widowControl/>
        <w:tabs>
          <w:tab w:val="left" w:pos="0"/>
        </w:tabs>
        <w:ind w:hanging="2160"/>
      </w:pPr>
    </w:lvl>
  </w:abstractNum>
  <w:abstractNum w:abstractNumId="2" w15:restartNumberingAfterBreak="0">
    <w:nsid w:val="3EEC2425"/>
    <w:multiLevelType w:val="multilevel"/>
    <w:tmpl w:val="D528F7D6"/>
    <w:lvl w:ilvl="0">
      <w:start w:val="4"/>
      <w:numFmt w:val="bullet"/>
      <w:lvlText w:val="-"/>
      <w:lvlJc w:val="left"/>
      <w:pPr>
        <w:widowControl/>
        <w:tabs>
          <w:tab w:val="left" w:pos="0"/>
        </w:tabs>
        <w:ind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widowControl/>
        <w:tabs>
          <w:tab w:val="left" w:pos="0"/>
        </w:tabs>
        <w:ind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/>
        <w:tabs>
          <w:tab w:val="left" w:pos="0"/>
        </w:tabs>
        <w:ind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tabs>
          <w:tab w:val="left" w:pos="0"/>
        </w:tabs>
        <w:ind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tabs>
          <w:tab w:val="left" w:pos="0"/>
        </w:tabs>
        <w:ind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tabs>
          <w:tab w:val="left" w:pos="0"/>
        </w:tabs>
        <w:ind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tabs>
          <w:tab w:val="left" w:pos="0"/>
        </w:tabs>
        <w:ind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tabs>
          <w:tab w:val="left" w:pos="0"/>
        </w:tabs>
        <w:ind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tabs>
          <w:tab w:val="left" w:pos="0"/>
        </w:tabs>
        <w:ind w:hanging="360"/>
      </w:pPr>
      <w:rPr>
        <w:rFonts w:ascii="Wingdings" w:hAnsi="Wingdings"/>
      </w:rPr>
    </w:lvl>
  </w:abstractNum>
  <w:abstractNum w:abstractNumId="3" w15:restartNumberingAfterBreak="0">
    <w:nsid w:val="3FE20BC1"/>
    <w:multiLevelType w:val="multilevel"/>
    <w:tmpl w:val="2D7C7B72"/>
    <w:lvl w:ilvl="0">
      <w:start w:val="1"/>
      <w:numFmt w:val="bullet"/>
      <w:lvlText w:val=""/>
      <w:lvlJc w:val="left"/>
      <w:pPr>
        <w:widowControl/>
        <w:tabs>
          <w:tab w:val="left" w:pos="0"/>
        </w:tabs>
        <w:ind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widowControl/>
        <w:tabs>
          <w:tab w:val="left" w:pos="0"/>
        </w:tabs>
        <w:ind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/>
        <w:tabs>
          <w:tab w:val="left" w:pos="0"/>
        </w:tabs>
        <w:ind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tabs>
          <w:tab w:val="left" w:pos="0"/>
        </w:tabs>
        <w:ind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tabs>
          <w:tab w:val="left" w:pos="0"/>
        </w:tabs>
        <w:ind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tabs>
          <w:tab w:val="left" w:pos="0"/>
        </w:tabs>
        <w:ind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tabs>
          <w:tab w:val="left" w:pos="0"/>
        </w:tabs>
        <w:ind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tabs>
          <w:tab w:val="left" w:pos="0"/>
        </w:tabs>
        <w:ind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tabs>
          <w:tab w:val="left" w:pos="0"/>
        </w:tabs>
        <w:ind w:hanging="360"/>
      </w:pPr>
      <w:rPr>
        <w:rFonts w:ascii="Wingdings" w:hAnsi="Wingdings"/>
      </w:rPr>
    </w:lvl>
  </w:abstractNum>
  <w:abstractNum w:abstractNumId="4" w15:restartNumberingAfterBreak="0">
    <w:nsid w:val="45AD415D"/>
    <w:multiLevelType w:val="multilevel"/>
    <w:tmpl w:val="94BC7118"/>
    <w:lvl w:ilvl="0">
      <w:start w:val="1"/>
      <w:numFmt w:val="decimal"/>
      <w:lvlText w:val="%1."/>
      <w:lvlJc w:val="left"/>
      <w:pPr>
        <w:widowControl/>
        <w:tabs>
          <w:tab w:val="left" w:pos="0"/>
        </w:tabs>
        <w:ind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widowControl/>
        <w:tabs>
          <w:tab w:val="left" w:pos="0"/>
        </w:tabs>
        <w:ind w:hanging="360"/>
      </w:pPr>
    </w:lvl>
    <w:lvl w:ilvl="2">
      <w:start w:val="1"/>
      <w:numFmt w:val="lowerRoman"/>
      <w:lvlText w:val="%3."/>
      <w:lvlJc w:val="right"/>
      <w:pPr>
        <w:widowControl/>
        <w:tabs>
          <w:tab w:val="left" w:pos="0"/>
        </w:tabs>
        <w:ind w:hanging="180"/>
      </w:pPr>
    </w:lvl>
    <w:lvl w:ilvl="3">
      <w:start w:val="1"/>
      <w:numFmt w:val="decimal"/>
      <w:lvlText w:val="%4."/>
      <w:lvlJc w:val="left"/>
      <w:pPr>
        <w:widowControl/>
        <w:tabs>
          <w:tab w:val="left" w:pos="0"/>
        </w:tabs>
        <w:ind w:hanging="360"/>
      </w:pPr>
    </w:lvl>
    <w:lvl w:ilvl="4">
      <w:start w:val="1"/>
      <w:numFmt w:val="lowerLetter"/>
      <w:lvlText w:val="%5."/>
      <w:lvlJc w:val="left"/>
      <w:pPr>
        <w:widowControl/>
        <w:tabs>
          <w:tab w:val="left" w:pos="0"/>
        </w:tabs>
        <w:ind w:hanging="360"/>
      </w:pPr>
    </w:lvl>
    <w:lvl w:ilvl="5">
      <w:start w:val="1"/>
      <w:numFmt w:val="lowerRoman"/>
      <w:lvlText w:val="%6."/>
      <w:lvlJc w:val="right"/>
      <w:pPr>
        <w:widowControl/>
        <w:tabs>
          <w:tab w:val="left" w:pos="0"/>
        </w:tabs>
        <w:ind w:hanging="180"/>
      </w:pPr>
    </w:lvl>
    <w:lvl w:ilvl="6">
      <w:start w:val="1"/>
      <w:numFmt w:val="decimal"/>
      <w:lvlText w:val="%7."/>
      <w:lvlJc w:val="left"/>
      <w:pPr>
        <w:widowControl/>
        <w:tabs>
          <w:tab w:val="left" w:pos="0"/>
        </w:tabs>
        <w:ind w:hanging="360"/>
      </w:pPr>
    </w:lvl>
    <w:lvl w:ilvl="7">
      <w:start w:val="1"/>
      <w:numFmt w:val="lowerLetter"/>
      <w:lvlText w:val="%8."/>
      <w:lvlJc w:val="left"/>
      <w:pPr>
        <w:widowControl/>
        <w:tabs>
          <w:tab w:val="left" w:pos="0"/>
        </w:tabs>
        <w:ind w:hanging="360"/>
      </w:pPr>
    </w:lvl>
    <w:lvl w:ilvl="8">
      <w:start w:val="1"/>
      <w:numFmt w:val="lowerRoman"/>
      <w:lvlText w:val="%9."/>
      <w:lvlJc w:val="right"/>
      <w:pPr>
        <w:widowControl/>
        <w:tabs>
          <w:tab w:val="left" w:pos="0"/>
        </w:tabs>
        <w:ind w:hanging="180"/>
      </w:pPr>
    </w:lvl>
  </w:abstractNum>
  <w:abstractNum w:abstractNumId="5" w15:restartNumberingAfterBreak="0">
    <w:nsid w:val="4DD95312"/>
    <w:multiLevelType w:val="multilevel"/>
    <w:tmpl w:val="40C0992E"/>
    <w:lvl w:ilvl="0">
      <w:start w:val="1"/>
      <w:numFmt w:val="decimal"/>
      <w:lvlText w:val="%1."/>
      <w:lvlJc w:val="left"/>
      <w:pPr>
        <w:widowControl/>
        <w:tabs>
          <w:tab w:val="left" w:pos="0"/>
        </w:tabs>
        <w:ind w:hanging="360"/>
      </w:pPr>
      <w:rPr>
        <w:b/>
      </w:rPr>
    </w:lvl>
    <w:lvl w:ilvl="1">
      <w:start w:val="1"/>
      <w:numFmt w:val="decimal"/>
      <w:lvlText w:val="%2."/>
      <w:lvlJc w:val="left"/>
      <w:pPr>
        <w:widowControl/>
        <w:tabs>
          <w:tab w:val="left" w:pos="1440"/>
        </w:tabs>
        <w:ind w:hanging="360"/>
      </w:pPr>
    </w:lvl>
    <w:lvl w:ilvl="2">
      <w:start w:val="1"/>
      <w:numFmt w:val="decimal"/>
      <w:lvlText w:val="%3."/>
      <w:lvlJc w:val="left"/>
      <w:pPr>
        <w:widowControl/>
        <w:tabs>
          <w:tab w:val="left" w:pos="2160"/>
        </w:tabs>
        <w:ind w:hanging="360"/>
      </w:pPr>
    </w:lvl>
    <w:lvl w:ilvl="3">
      <w:start w:val="1"/>
      <w:numFmt w:val="decimal"/>
      <w:lvlText w:val="%4."/>
      <w:lvlJc w:val="left"/>
      <w:pPr>
        <w:widowControl/>
        <w:tabs>
          <w:tab w:val="left" w:pos="2880"/>
        </w:tabs>
        <w:ind w:hanging="360"/>
      </w:pPr>
    </w:lvl>
    <w:lvl w:ilvl="4">
      <w:start w:val="1"/>
      <w:numFmt w:val="decimal"/>
      <w:lvlText w:val="%5."/>
      <w:lvlJc w:val="left"/>
      <w:pPr>
        <w:widowControl/>
        <w:tabs>
          <w:tab w:val="left" w:pos="3600"/>
        </w:tabs>
        <w:ind w:hanging="360"/>
      </w:pPr>
    </w:lvl>
    <w:lvl w:ilvl="5">
      <w:start w:val="1"/>
      <w:numFmt w:val="decimal"/>
      <w:lvlText w:val="%6."/>
      <w:lvlJc w:val="left"/>
      <w:pPr>
        <w:widowControl/>
        <w:tabs>
          <w:tab w:val="left" w:pos="4320"/>
        </w:tabs>
        <w:ind w:hanging="360"/>
      </w:pPr>
    </w:lvl>
    <w:lvl w:ilvl="6">
      <w:start w:val="1"/>
      <w:numFmt w:val="decimal"/>
      <w:lvlText w:val="%7."/>
      <w:lvlJc w:val="left"/>
      <w:pPr>
        <w:widowControl/>
        <w:tabs>
          <w:tab w:val="left" w:pos="5040"/>
        </w:tabs>
        <w:ind w:hanging="360"/>
      </w:pPr>
    </w:lvl>
    <w:lvl w:ilvl="7">
      <w:start w:val="1"/>
      <w:numFmt w:val="decimal"/>
      <w:lvlText w:val="%8."/>
      <w:lvlJc w:val="left"/>
      <w:pPr>
        <w:widowControl/>
        <w:tabs>
          <w:tab w:val="left" w:pos="5760"/>
        </w:tabs>
        <w:ind w:hanging="360"/>
      </w:pPr>
    </w:lvl>
    <w:lvl w:ilvl="8">
      <w:start w:val="1"/>
      <w:numFmt w:val="decimal"/>
      <w:lvlText w:val="%9."/>
      <w:lvlJc w:val="left"/>
      <w:pPr>
        <w:widowControl/>
        <w:tabs>
          <w:tab w:val="left" w:pos="6480"/>
        </w:tabs>
        <w:ind w:hanging="360"/>
      </w:pPr>
    </w:lvl>
  </w:abstractNum>
  <w:abstractNum w:abstractNumId="6" w15:restartNumberingAfterBreak="0">
    <w:nsid w:val="4DFD244A"/>
    <w:multiLevelType w:val="multilevel"/>
    <w:tmpl w:val="E98C4C0E"/>
    <w:lvl w:ilvl="0">
      <w:start w:val="2"/>
      <w:numFmt w:val="decimal"/>
      <w:lvlText w:val="%1."/>
      <w:lvlJc w:val="left"/>
      <w:pPr>
        <w:widowControl/>
        <w:tabs>
          <w:tab w:val="left" w:pos="0"/>
        </w:tabs>
        <w:ind w:hanging="360"/>
      </w:pPr>
      <w:rPr>
        <w:b w:val="0"/>
      </w:rPr>
    </w:lvl>
    <w:lvl w:ilvl="1">
      <w:start w:val="1"/>
      <w:numFmt w:val="decimal"/>
      <w:lvlText w:val="%1.%2."/>
      <w:lvlJc w:val="left"/>
      <w:pPr>
        <w:widowControl/>
        <w:tabs>
          <w:tab w:val="left" w:pos="0"/>
        </w:tabs>
        <w:ind w:hanging="432"/>
      </w:pPr>
    </w:lvl>
    <w:lvl w:ilvl="2">
      <w:start w:val="1"/>
      <w:numFmt w:val="decimal"/>
      <w:lvlText w:val="%1.%2.%3."/>
      <w:lvlJc w:val="left"/>
      <w:pPr>
        <w:widowControl/>
        <w:tabs>
          <w:tab w:val="left" w:pos="0"/>
        </w:tabs>
        <w:ind w:hanging="504"/>
      </w:pPr>
      <w:rPr>
        <w:strike w:val="0"/>
      </w:rPr>
    </w:lvl>
    <w:lvl w:ilvl="3">
      <w:start w:val="1"/>
      <w:numFmt w:val="decimal"/>
      <w:lvlText w:val="%1.%2.%3.%4."/>
      <w:lvlJc w:val="left"/>
      <w:pPr>
        <w:widowControl/>
        <w:tabs>
          <w:tab w:val="left" w:pos="0"/>
        </w:tabs>
        <w:ind w:hanging="648"/>
      </w:pPr>
    </w:lvl>
    <w:lvl w:ilvl="4">
      <w:start w:val="1"/>
      <w:numFmt w:val="decimal"/>
      <w:lvlText w:val="%1.%2.%3.%4.%5."/>
      <w:lvlJc w:val="left"/>
      <w:pPr>
        <w:widowControl/>
        <w:tabs>
          <w:tab w:val="left" w:pos="0"/>
        </w:tabs>
        <w:ind w:hanging="792"/>
      </w:pPr>
    </w:lvl>
    <w:lvl w:ilvl="5">
      <w:start w:val="1"/>
      <w:numFmt w:val="decimal"/>
      <w:lvlText w:val="%1.%2.%3.%4.%5.%6."/>
      <w:lvlJc w:val="left"/>
      <w:pPr>
        <w:widowControl/>
        <w:tabs>
          <w:tab w:val="left" w:pos="0"/>
        </w:tabs>
        <w:ind w:hanging="936"/>
      </w:pPr>
    </w:lvl>
    <w:lvl w:ilvl="6">
      <w:start w:val="1"/>
      <w:numFmt w:val="decimal"/>
      <w:lvlText w:val="%1.%2.%3.%4.%5.%6.%7."/>
      <w:lvlJc w:val="left"/>
      <w:pPr>
        <w:widowControl/>
        <w:tabs>
          <w:tab w:val="left" w:pos="0"/>
        </w:tabs>
        <w:ind w:hanging="1080"/>
      </w:pPr>
    </w:lvl>
    <w:lvl w:ilvl="7">
      <w:start w:val="1"/>
      <w:numFmt w:val="decimal"/>
      <w:lvlText w:val="%1.%2.%3.%4.%5.%6.%7.%8."/>
      <w:lvlJc w:val="left"/>
      <w:pPr>
        <w:widowControl/>
        <w:tabs>
          <w:tab w:val="left" w:pos="0"/>
        </w:tabs>
        <w:ind w:hanging="1224"/>
      </w:pPr>
    </w:lvl>
    <w:lvl w:ilvl="8">
      <w:start w:val="1"/>
      <w:numFmt w:val="decimal"/>
      <w:lvlText w:val="%1.%2.%3.%4.%5.%6.%7.%8.%9."/>
      <w:lvlJc w:val="left"/>
      <w:pPr>
        <w:widowControl/>
        <w:tabs>
          <w:tab w:val="left" w:pos="0"/>
        </w:tabs>
        <w:ind w:hanging="1440"/>
      </w:pPr>
    </w:lvl>
  </w:abstractNum>
  <w:abstractNum w:abstractNumId="7" w15:restartNumberingAfterBreak="0">
    <w:nsid w:val="50D53432"/>
    <w:multiLevelType w:val="multilevel"/>
    <w:tmpl w:val="52305C10"/>
    <w:lvl w:ilvl="0">
      <w:start w:val="1"/>
      <w:numFmt w:val="bullet"/>
      <w:lvlText w:val=""/>
      <w:lvlJc w:val="left"/>
      <w:pPr>
        <w:widowControl/>
        <w:tabs>
          <w:tab w:val="left" w:pos="0"/>
        </w:tabs>
        <w:ind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widowControl/>
        <w:tabs>
          <w:tab w:val="left" w:pos="0"/>
        </w:tabs>
        <w:ind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/>
        <w:tabs>
          <w:tab w:val="left" w:pos="0"/>
        </w:tabs>
        <w:ind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tabs>
          <w:tab w:val="left" w:pos="0"/>
        </w:tabs>
        <w:ind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tabs>
          <w:tab w:val="left" w:pos="0"/>
        </w:tabs>
        <w:ind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tabs>
          <w:tab w:val="left" w:pos="0"/>
        </w:tabs>
        <w:ind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tabs>
          <w:tab w:val="left" w:pos="0"/>
        </w:tabs>
        <w:ind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tabs>
          <w:tab w:val="left" w:pos="0"/>
        </w:tabs>
        <w:ind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tabs>
          <w:tab w:val="left" w:pos="0"/>
        </w:tabs>
        <w:ind w:hanging="360"/>
      </w:pPr>
      <w:rPr>
        <w:rFonts w:ascii="Wingdings" w:hAnsi="Wingdings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306"/>
    <w:rsid w:val="00267F17"/>
    <w:rsid w:val="00305F6F"/>
    <w:rsid w:val="00586764"/>
    <w:rsid w:val="006E2306"/>
    <w:rsid w:val="009B14CF"/>
    <w:rsid w:val="00C6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E3E33"/>
  <w15:chartTrackingRefBased/>
  <w15:docId w15:val="{3EA7BA23-1BDB-4DC9-B162-B41319A1E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6E2306"/>
    <w:pPr>
      <w:spacing w:after="0" w:line="240" w:lineRule="auto"/>
    </w:pPr>
    <w:rPr>
      <w:rFonts w:ascii="PT Astra Serif" w:eastAsia="Times New Roman" w:hAnsi="PT Astra Serif" w:cs="Times New Roman"/>
      <w:color w:val="000000"/>
      <w:kern w:val="0"/>
      <w:sz w:val="28"/>
      <w:szCs w:val="20"/>
      <w:lang w:eastAsia="ru-RU"/>
      <w14:ligatures w14:val="none"/>
    </w:rPr>
  </w:style>
  <w:style w:type="paragraph" w:styleId="10">
    <w:name w:val="heading 1"/>
    <w:basedOn w:val="a"/>
    <w:next w:val="a"/>
    <w:link w:val="11"/>
    <w:uiPriority w:val="9"/>
    <w:qFormat/>
    <w:rsid w:val="006E23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23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23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E23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23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230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230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230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230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6E23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E23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E23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E230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E230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E230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E230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E230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E230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E230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E23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E23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E23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E23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E230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E230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E230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E23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E230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E2306"/>
    <w:rPr>
      <w:b/>
      <w:bCs/>
      <w:smallCaps/>
      <w:color w:val="2F5496" w:themeColor="accent1" w:themeShade="BF"/>
      <w:spacing w:val="5"/>
    </w:rPr>
  </w:style>
  <w:style w:type="character" w:customStyle="1" w:styleId="1">
    <w:name w:val="Обычный1"/>
    <w:rsid w:val="006E2306"/>
    <w:rPr>
      <w:rFonts w:ascii="PT Astra Serif" w:hAnsi="PT Astra Serif"/>
      <w:color w:val="000000"/>
      <w:spacing w:val="0"/>
      <w:sz w:val="28"/>
    </w:rPr>
  </w:style>
  <w:style w:type="paragraph" w:customStyle="1" w:styleId="11111">
    <w:name w:val="Текст11111"/>
    <w:basedOn w:val="a"/>
    <w:rsid w:val="006E2306"/>
    <w:pPr>
      <w:spacing w:before="120" w:after="120"/>
    </w:pPr>
    <w:rPr>
      <w:i/>
      <w:sz w:val="24"/>
    </w:rPr>
  </w:style>
  <w:style w:type="paragraph" w:styleId="ac">
    <w:name w:val="Body Text"/>
    <w:basedOn w:val="a"/>
    <w:link w:val="ad"/>
    <w:rsid w:val="006E2306"/>
    <w:pPr>
      <w:spacing w:after="120"/>
      <w:ind w:firstLine="709"/>
      <w:jc w:val="both"/>
    </w:pPr>
    <w:rPr>
      <w:sz w:val="24"/>
    </w:rPr>
  </w:style>
  <w:style w:type="character" w:customStyle="1" w:styleId="ad">
    <w:name w:val="Основной текст Знак"/>
    <w:basedOn w:val="a0"/>
    <w:link w:val="ac"/>
    <w:rsid w:val="006E2306"/>
    <w:rPr>
      <w:rFonts w:ascii="PT Astra Serif" w:eastAsia="Times New Roman" w:hAnsi="PT Astra Serif" w:cs="Times New Roman"/>
      <w:color w:val="000000"/>
      <w:kern w:val="0"/>
      <w:sz w:val="24"/>
      <w:szCs w:val="20"/>
      <w:lang w:eastAsia="ru-RU"/>
      <w14:ligatures w14:val="none"/>
    </w:rPr>
  </w:style>
  <w:style w:type="paragraph" w:customStyle="1" w:styleId="ListParagraph1111">
    <w:name w:val="List Paragraph1111"/>
    <w:basedOn w:val="a"/>
    <w:rsid w:val="006E2306"/>
    <w:pPr>
      <w:contextualSpacing/>
    </w:pPr>
    <w:rPr>
      <w:sz w:val="24"/>
    </w:rPr>
  </w:style>
  <w:style w:type="paragraph" w:customStyle="1" w:styleId="ListParagraph21">
    <w:name w:val="List Paragraph21"/>
    <w:basedOn w:val="a"/>
    <w:rsid w:val="006E2306"/>
    <w:pPr>
      <w:contextualSpacing/>
    </w:pPr>
    <w:rPr>
      <w:sz w:val="24"/>
    </w:rPr>
  </w:style>
  <w:style w:type="paragraph" w:customStyle="1" w:styleId="headertext1111">
    <w:name w:val="headertext1111"/>
    <w:basedOn w:val="a"/>
    <w:rsid w:val="006E2306"/>
    <w:pPr>
      <w:spacing w:beforeAutospacing="1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1305118376" TargetMode="External"/><Relationship Id="rId5" Type="http://schemas.openxmlformats.org/officeDocument/2006/relationships/hyperlink" Target="http://docs.cntd.ru/document/130511837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3001</Words>
  <Characters>17111</Characters>
  <Application>Microsoft Office Word</Application>
  <DocSecurity>0</DocSecurity>
  <Lines>142</Lines>
  <Paragraphs>40</Paragraphs>
  <ScaleCrop>false</ScaleCrop>
  <Company/>
  <LinksUpToDate>false</LinksUpToDate>
  <CharactersWithSpaces>20072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Витория</dc:creator>
  <cp:keywords/>
  <dc:description/>
  <cp:lastModifiedBy>Григорьева Светлана Вячеславовна</cp:lastModifiedBy>
  <cp:revision>3</cp:revision>
  <dcterms:created xsi:type="dcterms:W3CDTF">2026-08-25T06:53:00Z</dcterms:created>
  <dcterms:modified xsi:type="dcterms:W3CDTF">2026-09-03T07:31:00Z</dcterms:modified>
</cp:coreProperties>
</file>